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0048" w:rsidRPr="00664330" w:rsidRDefault="00664330" w:rsidP="00664330">
      <w:pPr>
        <w:pStyle w:val="Titre1"/>
        <w:rPr>
          <w:b/>
        </w:rPr>
      </w:pPr>
      <w:bookmarkStart w:id="0" w:name="_GoBack"/>
      <w:bookmarkEnd w:id="0"/>
      <w:r w:rsidRPr="00A2291B">
        <w:rPr>
          <w:b/>
          <w:noProof/>
          <w:lang w:eastAsia="fr-FR"/>
        </w:rPr>
        <w:drawing>
          <wp:anchor distT="0" distB="0" distL="114300" distR="114300" simplePos="0" relativeHeight="251661312" behindDoc="0" locked="0" layoutInCell="1" allowOverlap="1">
            <wp:simplePos x="0" y="0"/>
            <wp:positionH relativeFrom="page">
              <wp:posOffset>6381750</wp:posOffset>
            </wp:positionH>
            <wp:positionV relativeFrom="paragraph">
              <wp:posOffset>0</wp:posOffset>
            </wp:positionV>
            <wp:extent cx="1114425" cy="1027430"/>
            <wp:effectExtent l="0" t="0" r="9525" b="1270"/>
            <wp:wrapThrough wrapText="bothSides">
              <wp:wrapPolygon edited="0">
                <wp:start x="0" y="0"/>
                <wp:lineTo x="0" y="21226"/>
                <wp:lineTo x="21415" y="21226"/>
                <wp:lineTo x="21415" y="0"/>
                <wp:lineTo x="0" y="0"/>
              </wp:wrapPolygon>
            </wp:wrapThrough>
            <wp:docPr id="16411" name="Picture 27" descr="https://encrypted-tbn2.gstatic.com/images?q=tbn:ANd9GcRa--455pF6BPBp89cYjNTsx--y1h9yNAX7Pmn0nAJKaxrKvR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11" name="Picture 27" descr="https://encrypted-tbn2.gstatic.com/images?q=tbn:ANd9GcRa--455pF6BPBp89cYjNTsx--y1h9yNAX7Pmn0nAJKaxrKvRut"/>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114425" cy="1027430"/>
                    </a:xfrm>
                    <a:prstGeom prst="rect">
                      <a:avLst/>
                    </a:prstGeom>
                    <a:noFill/>
                    <a:extLst/>
                  </pic:spPr>
                </pic:pic>
              </a:graphicData>
            </a:graphic>
            <wp14:sizeRelH relativeFrom="page">
              <wp14:pctWidth>0</wp14:pctWidth>
            </wp14:sizeRelH>
            <wp14:sizeRelV relativeFrom="page">
              <wp14:pctHeight>0</wp14:pctHeight>
            </wp14:sizeRelV>
          </wp:anchor>
        </w:drawing>
      </w:r>
      <w:r w:rsidR="005800B5" w:rsidRPr="00A2291B">
        <w:rPr>
          <w:b/>
        </w:rPr>
        <w:t>BILAN AUTOPARTAGE</w:t>
      </w:r>
      <w:r w:rsidR="001B38D8" w:rsidRPr="00A2291B">
        <w:rPr>
          <w:b/>
        </w:rPr>
        <w:t xml:space="preserve"> </w:t>
      </w:r>
      <w:r w:rsidR="00B37B9D">
        <w:rPr>
          <w:b/>
        </w:rPr>
        <w:t>J</w:t>
      </w:r>
      <w:r w:rsidR="001B38D8" w:rsidRPr="00A2291B">
        <w:rPr>
          <w:b/>
        </w:rPr>
        <w:t>uin 2013- Juin 2017</w:t>
      </w:r>
    </w:p>
    <w:p w:rsidR="00630D82" w:rsidRPr="00630D82" w:rsidRDefault="00630D82" w:rsidP="00630D82">
      <w:pPr>
        <w:pStyle w:val="Paragraphedeliste"/>
        <w:rPr>
          <w:rFonts w:asciiTheme="minorHAnsi" w:hAnsiTheme="minorHAnsi"/>
          <w:sz w:val="24"/>
          <w:szCs w:val="24"/>
        </w:rPr>
      </w:pPr>
    </w:p>
    <w:p w:rsidR="001B38D8" w:rsidRPr="00630D82" w:rsidRDefault="00664330" w:rsidP="00630D82">
      <w:pPr>
        <w:pStyle w:val="Paragraphedeliste"/>
        <w:numPr>
          <w:ilvl w:val="0"/>
          <w:numId w:val="1"/>
        </w:numPr>
        <w:rPr>
          <w:rFonts w:asciiTheme="minorHAnsi" w:hAnsiTheme="minorHAnsi"/>
          <w:b/>
          <w:bCs/>
          <w:color w:val="1F497D"/>
          <w:sz w:val="32"/>
          <w:szCs w:val="32"/>
        </w:rPr>
      </w:pPr>
      <w:r>
        <w:rPr>
          <w:rFonts w:asciiTheme="minorHAnsi" w:hAnsiTheme="minorHAnsi"/>
          <w:b/>
          <w:bCs/>
          <w:color w:val="1F497D"/>
          <w:sz w:val="32"/>
          <w:szCs w:val="32"/>
        </w:rPr>
        <w:t>Mise en place d</w:t>
      </w:r>
      <w:r w:rsidR="00EE5A00">
        <w:rPr>
          <w:rFonts w:asciiTheme="minorHAnsi" w:hAnsiTheme="minorHAnsi"/>
          <w:b/>
          <w:bCs/>
          <w:color w:val="1F497D"/>
          <w:sz w:val="32"/>
          <w:szCs w:val="32"/>
        </w:rPr>
        <w:t>u premier</w:t>
      </w:r>
      <w:r>
        <w:rPr>
          <w:rFonts w:asciiTheme="minorHAnsi" w:hAnsiTheme="minorHAnsi"/>
          <w:b/>
          <w:bCs/>
          <w:color w:val="1F497D"/>
          <w:sz w:val="32"/>
          <w:szCs w:val="32"/>
        </w:rPr>
        <w:t xml:space="preserve"> système d’autopartage en zone rurale</w:t>
      </w:r>
      <w:r w:rsidR="00EE5A00">
        <w:rPr>
          <w:rFonts w:asciiTheme="minorHAnsi" w:hAnsiTheme="minorHAnsi"/>
          <w:b/>
          <w:bCs/>
          <w:color w:val="1F497D"/>
          <w:sz w:val="32"/>
          <w:szCs w:val="32"/>
        </w:rPr>
        <w:t xml:space="preserve"> de France</w:t>
      </w:r>
    </w:p>
    <w:p w:rsidR="00422953" w:rsidRPr="008D7EA6" w:rsidRDefault="00422953" w:rsidP="00463B0D">
      <w:pPr>
        <w:rPr>
          <w:rFonts w:asciiTheme="minorHAnsi" w:hAnsiTheme="minorHAnsi"/>
          <w:b/>
          <w:bCs/>
          <w:color w:val="1F497D"/>
          <w:sz w:val="24"/>
          <w:szCs w:val="24"/>
        </w:rPr>
      </w:pPr>
    </w:p>
    <w:p w:rsidR="00B42D3D" w:rsidRDefault="00664330" w:rsidP="00463B0D">
      <w:pPr>
        <w:rPr>
          <w:rFonts w:asciiTheme="minorHAnsi" w:hAnsiTheme="minorHAnsi"/>
          <w:bCs/>
          <w:sz w:val="24"/>
          <w:szCs w:val="24"/>
        </w:rPr>
      </w:pPr>
      <w:r w:rsidRPr="008D7EA6">
        <w:rPr>
          <w:rFonts w:asciiTheme="minorHAnsi" w:hAnsiTheme="minorHAnsi"/>
          <w:bCs/>
          <w:noProof/>
          <w:color w:val="1F497D"/>
          <w:sz w:val="24"/>
          <w:szCs w:val="24"/>
          <w:lang w:eastAsia="fr-FR"/>
        </w:rPr>
        <w:drawing>
          <wp:anchor distT="0" distB="0" distL="114300" distR="114300" simplePos="0" relativeHeight="251660288" behindDoc="0" locked="0" layoutInCell="1" allowOverlap="1">
            <wp:simplePos x="0" y="0"/>
            <wp:positionH relativeFrom="page">
              <wp:posOffset>4508500</wp:posOffset>
            </wp:positionH>
            <wp:positionV relativeFrom="paragraph">
              <wp:posOffset>349885</wp:posOffset>
            </wp:positionV>
            <wp:extent cx="2983230" cy="1838325"/>
            <wp:effectExtent l="0" t="0" r="7620" b="9525"/>
            <wp:wrapThrough wrapText="bothSides">
              <wp:wrapPolygon edited="0">
                <wp:start x="0" y="0"/>
                <wp:lineTo x="0" y="21488"/>
                <wp:lineTo x="21517" y="21488"/>
                <wp:lineTo x="21517" y="0"/>
                <wp:lineTo x="0" y="0"/>
              </wp:wrapPolygon>
            </wp:wrapThrough>
            <wp:docPr id="3" name="Image 3" descr="J:\2-Dvlpt_modes_dplcts\Autopartage\citelib-pelussin\com\ImageBad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J:\2-Dvlpt_modes_dplcts\Autopartage\citelib-pelussin\com\ImageBadg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83230" cy="1838325"/>
                    </a:xfrm>
                    <a:prstGeom prst="rect">
                      <a:avLst/>
                    </a:prstGeom>
                    <a:noFill/>
                    <a:ln>
                      <a:noFill/>
                    </a:ln>
                  </pic:spPr>
                </pic:pic>
              </a:graphicData>
            </a:graphic>
            <wp14:sizeRelH relativeFrom="page">
              <wp14:pctWidth>0</wp14:pctWidth>
            </wp14:sizeRelH>
            <wp14:sizeRelV relativeFrom="page">
              <wp14:pctHeight>0</wp14:pctHeight>
            </wp14:sizeRelV>
          </wp:anchor>
        </w:drawing>
      </w:r>
      <w:r w:rsidR="00B42D3D" w:rsidRPr="00B42D3D">
        <w:rPr>
          <w:rFonts w:asciiTheme="minorHAnsi" w:hAnsiTheme="minorHAnsi"/>
          <w:b/>
          <w:bCs/>
          <w:color w:val="1F497D"/>
          <w:sz w:val="24"/>
          <w:szCs w:val="24"/>
        </w:rPr>
        <w:t>Objectifs</w:t>
      </w:r>
      <w:r w:rsidR="00B42D3D">
        <w:rPr>
          <w:rFonts w:asciiTheme="minorHAnsi" w:hAnsiTheme="minorHAnsi"/>
          <w:bCs/>
          <w:sz w:val="24"/>
          <w:szCs w:val="24"/>
        </w:rPr>
        <w:t> : le Parc naturel régional du Pilat a entamé une démarche Plan de mobilité (Ex PDE) en 2011. Dans ce cadre, il</w:t>
      </w:r>
      <w:r w:rsidR="00B37B9D">
        <w:rPr>
          <w:rFonts w:asciiTheme="minorHAnsi" w:hAnsiTheme="minorHAnsi"/>
          <w:bCs/>
          <w:sz w:val="24"/>
          <w:szCs w:val="24"/>
        </w:rPr>
        <w:t xml:space="preserve"> a</w:t>
      </w:r>
      <w:r w:rsidR="00B42D3D">
        <w:rPr>
          <w:rFonts w:asciiTheme="minorHAnsi" w:hAnsiTheme="minorHAnsi"/>
          <w:bCs/>
          <w:sz w:val="24"/>
          <w:szCs w:val="24"/>
        </w:rPr>
        <w:t xml:space="preserve"> souhait</w:t>
      </w:r>
      <w:r w:rsidR="00B37B9D">
        <w:rPr>
          <w:rFonts w:asciiTheme="minorHAnsi" w:hAnsiTheme="minorHAnsi"/>
          <w:bCs/>
          <w:sz w:val="24"/>
          <w:szCs w:val="24"/>
        </w:rPr>
        <w:t>é</w:t>
      </w:r>
      <w:r w:rsidR="00B42D3D">
        <w:rPr>
          <w:rFonts w:asciiTheme="minorHAnsi" w:hAnsiTheme="minorHAnsi"/>
          <w:bCs/>
          <w:sz w:val="24"/>
          <w:szCs w:val="24"/>
        </w:rPr>
        <w:t xml:space="preserve"> remédier aux </w:t>
      </w:r>
      <w:r w:rsidR="00B37B9D">
        <w:rPr>
          <w:rFonts w:asciiTheme="minorHAnsi" w:hAnsiTheme="minorHAnsi"/>
          <w:bCs/>
          <w:sz w:val="24"/>
          <w:szCs w:val="24"/>
        </w:rPr>
        <w:t xml:space="preserve">problèmes générés par les </w:t>
      </w:r>
      <w:r w:rsidR="00B42D3D">
        <w:rPr>
          <w:rFonts w:asciiTheme="minorHAnsi" w:hAnsiTheme="minorHAnsi"/>
          <w:bCs/>
          <w:sz w:val="24"/>
          <w:szCs w:val="24"/>
        </w:rPr>
        <w:t>véhicules « dormants » e</w:t>
      </w:r>
      <w:r w:rsidR="00FC7BEC">
        <w:rPr>
          <w:rFonts w:asciiTheme="minorHAnsi" w:hAnsiTheme="minorHAnsi"/>
          <w:bCs/>
          <w:sz w:val="24"/>
          <w:szCs w:val="24"/>
        </w:rPr>
        <w:t>n</w:t>
      </w:r>
      <w:r w:rsidR="00B42D3D">
        <w:rPr>
          <w:rFonts w:asciiTheme="minorHAnsi" w:hAnsiTheme="minorHAnsi"/>
          <w:bCs/>
          <w:sz w:val="24"/>
          <w:szCs w:val="24"/>
        </w:rPr>
        <w:t xml:space="preserve"> </w:t>
      </w:r>
      <w:r w:rsidR="00B42D3D" w:rsidRPr="00952477">
        <w:rPr>
          <w:rFonts w:asciiTheme="minorHAnsi" w:hAnsiTheme="minorHAnsi"/>
          <w:bCs/>
          <w:sz w:val="24"/>
          <w:szCs w:val="24"/>
        </w:rPr>
        <w:t>met</w:t>
      </w:r>
      <w:r w:rsidR="00FC7BEC">
        <w:rPr>
          <w:rFonts w:asciiTheme="minorHAnsi" w:hAnsiTheme="minorHAnsi"/>
          <w:bCs/>
          <w:sz w:val="24"/>
          <w:szCs w:val="24"/>
        </w:rPr>
        <w:t>tant</w:t>
      </w:r>
      <w:r w:rsidR="00B42D3D" w:rsidRPr="00952477">
        <w:rPr>
          <w:rFonts w:asciiTheme="minorHAnsi" w:hAnsiTheme="minorHAnsi"/>
          <w:bCs/>
          <w:sz w:val="24"/>
          <w:szCs w:val="24"/>
        </w:rPr>
        <w:t xml:space="preserve"> à disposition une </w:t>
      </w:r>
      <w:r w:rsidR="00EE5A00">
        <w:rPr>
          <w:rFonts w:asciiTheme="minorHAnsi" w:hAnsiTheme="minorHAnsi"/>
          <w:bCs/>
          <w:sz w:val="24"/>
          <w:szCs w:val="24"/>
        </w:rPr>
        <w:t xml:space="preserve">première </w:t>
      </w:r>
      <w:r w:rsidR="00B42D3D" w:rsidRPr="00952477">
        <w:rPr>
          <w:rFonts w:asciiTheme="minorHAnsi" w:hAnsiTheme="minorHAnsi"/>
          <w:bCs/>
          <w:sz w:val="24"/>
          <w:szCs w:val="24"/>
        </w:rPr>
        <w:t>voiture de service</w:t>
      </w:r>
      <w:r w:rsidR="00B42D3D">
        <w:rPr>
          <w:rFonts w:asciiTheme="minorHAnsi" w:hAnsiTheme="minorHAnsi"/>
          <w:bCs/>
          <w:sz w:val="24"/>
          <w:szCs w:val="24"/>
        </w:rPr>
        <w:t xml:space="preserve"> aux</w:t>
      </w:r>
      <w:r w:rsidR="00B42D3D" w:rsidRPr="00952477">
        <w:rPr>
          <w:rFonts w:asciiTheme="minorHAnsi" w:hAnsiTheme="minorHAnsi"/>
          <w:bCs/>
          <w:sz w:val="24"/>
          <w:szCs w:val="24"/>
        </w:rPr>
        <w:t xml:space="preserve"> structures de proximité pour leur</w:t>
      </w:r>
      <w:r w:rsidR="00B42D3D">
        <w:rPr>
          <w:rFonts w:asciiTheme="minorHAnsi" w:hAnsiTheme="minorHAnsi"/>
          <w:bCs/>
          <w:sz w:val="24"/>
          <w:szCs w:val="24"/>
        </w:rPr>
        <w:t>s</w:t>
      </w:r>
      <w:r w:rsidR="00B42D3D" w:rsidRPr="00952477">
        <w:rPr>
          <w:rFonts w:asciiTheme="minorHAnsi" w:hAnsiTheme="minorHAnsi"/>
          <w:bCs/>
          <w:sz w:val="24"/>
          <w:szCs w:val="24"/>
        </w:rPr>
        <w:t xml:space="preserve"> déplacement</w:t>
      </w:r>
      <w:r w:rsidR="00B42D3D">
        <w:rPr>
          <w:rFonts w:asciiTheme="minorHAnsi" w:hAnsiTheme="minorHAnsi"/>
          <w:bCs/>
          <w:sz w:val="24"/>
          <w:szCs w:val="24"/>
        </w:rPr>
        <w:t>s</w:t>
      </w:r>
      <w:r w:rsidR="00B42D3D" w:rsidRPr="00952477">
        <w:rPr>
          <w:rFonts w:asciiTheme="minorHAnsi" w:hAnsiTheme="minorHAnsi"/>
          <w:bCs/>
          <w:sz w:val="24"/>
          <w:szCs w:val="24"/>
        </w:rPr>
        <w:t xml:space="preserve"> professionnel</w:t>
      </w:r>
      <w:r w:rsidR="00B42D3D">
        <w:rPr>
          <w:rFonts w:asciiTheme="minorHAnsi" w:hAnsiTheme="minorHAnsi"/>
          <w:bCs/>
          <w:sz w:val="24"/>
          <w:szCs w:val="24"/>
        </w:rPr>
        <w:t>s</w:t>
      </w:r>
      <w:r w:rsidR="00B42D3D" w:rsidRPr="00952477">
        <w:rPr>
          <w:rFonts w:asciiTheme="minorHAnsi" w:hAnsiTheme="minorHAnsi"/>
          <w:bCs/>
          <w:sz w:val="24"/>
          <w:szCs w:val="24"/>
        </w:rPr>
        <w:t xml:space="preserve"> et aux particuliers pour leurs déplacements privés</w:t>
      </w:r>
      <w:r w:rsidR="00B42D3D">
        <w:rPr>
          <w:rFonts w:asciiTheme="minorHAnsi" w:hAnsiTheme="minorHAnsi"/>
          <w:bCs/>
          <w:sz w:val="24"/>
          <w:szCs w:val="24"/>
        </w:rPr>
        <w:t xml:space="preserve">. Il </w:t>
      </w:r>
      <w:r w:rsidR="00B37B9D">
        <w:rPr>
          <w:rFonts w:asciiTheme="minorHAnsi" w:hAnsiTheme="minorHAnsi"/>
          <w:bCs/>
          <w:sz w:val="24"/>
          <w:szCs w:val="24"/>
        </w:rPr>
        <w:t xml:space="preserve">a </w:t>
      </w:r>
      <w:r w:rsidR="00B42D3D">
        <w:rPr>
          <w:rFonts w:asciiTheme="minorHAnsi" w:hAnsiTheme="minorHAnsi"/>
          <w:bCs/>
          <w:sz w:val="24"/>
          <w:szCs w:val="24"/>
        </w:rPr>
        <w:t>répond</w:t>
      </w:r>
      <w:r w:rsidR="00B37B9D">
        <w:rPr>
          <w:rFonts w:asciiTheme="minorHAnsi" w:hAnsiTheme="minorHAnsi"/>
          <w:bCs/>
          <w:sz w:val="24"/>
          <w:szCs w:val="24"/>
        </w:rPr>
        <w:t>u</w:t>
      </w:r>
      <w:r w:rsidR="00B42D3D">
        <w:rPr>
          <w:rFonts w:asciiTheme="minorHAnsi" w:hAnsiTheme="minorHAnsi"/>
          <w:bCs/>
          <w:sz w:val="24"/>
          <w:szCs w:val="24"/>
        </w:rPr>
        <w:t xml:space="preserve"> ainsi à un double objectif :</w:t>
      </w:r>
    </w:p>
    <w:p w:rsidR="00B42D3D" w:rsidRDefault="00B42D3D" w:rsidP="00B42D3D">
      <w:pPr>
        <w:pStyle w:val="Paragraphedeliste"/>
        <w:numPr>
          <w:ilvl w:val="0"/>
          <w:numId w:val="8"/>
        </w:numPr>
        <w:rPr>
          <w:rFonts w:asciiTheme="minorHAnsi" w:hAnsiTheme="minorHAnsi"/>
          <w:bCs/>
          <w:color w:val="1F497D"/>
          <w:sz w:val="24"/>
          <w:szCs w:val="24"/>
        </w:rPr>
      </w:pPr>
      <w:r>
        <w:rPr>
          <w:rFonts w:asciiTheme="minorHAnsi" w:hAnsiTheme="minorHAnsi"/>
          <w:bCs/>
          <w:color w:val="1F497D"/>
          <w:sz w:val="24"/>
          <w:szCs w:val="24"/>
        </w:rPr>
        <w:t xml:space="preserve">Social : </w:t>
      </w:r>
      <w:r w:rsidR="00B37B9D" w:rsidRPr="00B37B9D">
        <w:rPr>
          <w:rFonts w:asciiTheme="minorHAnsi" w:hAnsiTheme="minorHAnsi"/>
          <w:bCs/>
          <w:sz w:val="24"/>
          <w:szCs w:val="24"/>
        </w:rPr>
        <w:t xml:space="preserve">offrir un </w:t>
      </w:r>
      <w:r w:rsidRPr="00BA1051">
        <w:rPr>
          <w:rFonts w:asciiTheme="minorHAnsi" w:hAnsiTheme="minorHAnsi"/>
          <w:bCs/>
          <w:sz w:val="24"/>
          <w:szCs w:val="24"/>
        </w:rPr>
        <w:t>service aux habitants</w:t>
      </w:r>
      <w:r w:rsidR="008E1255">
        <w:rPr>
          <w:rFonts w:asciiTheme="minorHAnsi" w:hAnsiTheme="minorHAnsi"/>
          <w:bCs/>
          <w:sz w:val="24"/>
          <w:szCs w:val="24"/>
        </w:rPr>
        <w:t xml:space="preserve">, </w:t>
      </w:r>
      <w:r w:rsidR="00BC009A" w:rsidRPr="00A962E2">
        <w:rPr>
          <w:rFonts w:asciiTheme="minorHAnsi" w:hAnsiTheme="minorHAnsi"/>
          <w:b/>
          <w:bCs/>
          <w:sz w:val="24"/>
          <w:szCs w:val="24"/>
        </w:rPr>
        <w:t>défi</w:t>
      </w:r>
      <w:r w:rsidR="00BC009A">
        <w:rPr>
          <w:rFonts w:asciiTheme="minorHAnsi" w:hAnsiTheme="minorHAnsi"/>
          <w:bCs/>
          <w:sz w:val="24"/>
          <w:szCs w:val="24"/>
        </w:rPr>
        <w:t xml:space="preserve"> : </w:t>
      </w:r>
      <w:r w:rsidR="008E1255">
        <w:rPr>
          <w:rFonts w:asciiTheme="minorHAnsi" w:hAnsiTheme="minorHAnsi"/>
          <w:bCs/>
          <w:sz w:val="24"/>
          <w:szCs w:val="24"/>
        </w:rPr>
        <w:t>arriver à 20 % d’usage privé (</w:t>
      </w:r>
      <w:r w:rsidR="00EE5A00">
        <w:rPr>
          <w:rFonts w:asciiTheme="minorHAnsi" w:hAnsiTheme="minorHAnsi"/>
          <w:bCs/>
          <w:sz w:val="24"/>
          <w:szCs w:val="24"/>
        </w:rPr>
        <w:t xml:space="preserve">c’est </w:t>
      </w:r>
      <w:r w:rsidR="008E1255">
        <w:rPr>
          <w:rFonts w:asciiTheme="minorHAnsi" w:hAnsiTheme="minorHAnsi"/>
          <w:bCs/>
          <w:sz w:val="24"/>
          <w:szCs w:val="24"/>
        </w:rPr>
        <w:t xml:space="preserve">30 % en milieu urbain) </w:t>
      </w:r>
    </w:p>
    <w:p w:rsidR="00A20E74" w:rsidRPr="00664330" w:rsidRDefault="00B42D3D" w:rsidP="00463B0D">
      <w:pPr>
        <w:pStyle w:val="Paragraphedeliste"/>
        <w:numPr>
          <w:ilvl w:val="0"/>
          <w:numId w:val="8"/>
        </w:numPr>
        <w:rPr>
          <w:rFonts w:asciiTheme="minorHAnsi" w:hAnsiTheme="minorHAnsi"/>
          <w:bCs/>
          <w:color w:val="1F497D"/>
          <w:sz w:val="24"/>
          <w:szCs w:val="24"/>
        </w:rPr>
      </w:pPr>
      <w:r>
        <w:rPr>
          <w:rFonts w:asciiTheme="minorHAnsi" w:hAnsiTheme="minorHAnsi"/>
          <w:bCs/>
          <w:color w:val="1F497D"/>
          <w:sz w:val="24"/>
          <w:szCs w:val="24"/>
        </w:rPr>
        <w:t>Environnemental </w:t>
      </w:r>
      <w:r w:rsidRPr="00BA1051">
        <w:rPr>
          <w:rFonts w:asciiTheme="minorHAnsi" w:hAnsiTheme="minorHAnsi"/>
          <w:bCs/>
          <w:sz w:val="24"/>
          <w:szCs w:val="24"/>
        </w:rPr>
        <w:t xml:space="preserve">: diminution du nombre de véhicules en stationnement, </w:t>
      </w:r>
      <w:r w:rsidR="00BA1051" w:rsidRPr="00BA1051">
        <w:rPr>
          <w:rFonts w:asciiTheme="minorHAnsi" w:hAnsiTheme="minorHAnsi"/>
          <w:bCs/>
          <w:sz w:val="24"/>
          <w:szCs w:val="24"/>
        </w:rPr>
        <w:t xml:space="preserve">optimisation </w:t>
      </w:r>
      <w:r w:rsidR="00AC107D">
        <w:rPr>
          <w:rFonts w:asciiTheme="minorHAnsi" w:hAnsiTheme="minorHAnsi"/>
          <w:bCs/>
          <w:sz w:val="24"/>
          <w:szCs w:val="24"/>
        </w:rPr>
        <w:t xml:space="preserve">de l’usage </w:t>
      </w:r>
      <w:r w:rsidR="00BA1051" w:rsidRPr="00BA1051">
        <w:rPr>
          <w:rFonts w:asciiTheme="minorHAnsi" w:hAnsiTheme="minorHAnsi"/>
          <w:bCs/>
          <w:sz w:val="24"/>
          <w:szCs w:val="24"/>
        </w:rPr>
        <w:t>des véhicules</w:t>
      </w:r>
    </w:p>
    <w:p w:rsidR="00A20E74" w:rsidRDefault="00A20E74" w:rsidP="00463B0D">
      <w:pPr>
        <w:rPr>
          <w:rFonts w:asciiTheme="minorHAnsi" w:hAnsiTheme="minorHAnsi"/>
          <w:b/>
          <w:bCs/>
          <w:color w:val="1F497D"/>
          <w:sz w:val="24"/>
          <w:szCs w:val="24"/>
        </w:rPr>
      </w:pPr>
    </w:p>
    <w:p w:rsidR="00EE5A00" w:rsidRDefault="00EE5A00" w:rsidP="00463B0D">
      <w:pPr>
        <w:rPr>
          <w:rFonts w:asciiTheme="minorHAnsi" w:hAnsiTheme="minorHAnsi"/>
          <w:b/>
          <w:bCs/>
          <w:color w:val="1F497D"/>
          <w:sz w:val="24"/>
          <w:szCs w:val="24"/>
        </w:rPr>
      </w:pPr>
      <w:r>
        <w:rPr>
          <w:rFonts w:asciiTheme="minorHAnsi" w:hAnsiTheme="minorHAnsi"/>
          <w:b/>
          <w:bCs/>
          <w:color w:val="1F497D"/>
          <w:sz w:val="24"/>
          <w:szCs w:val="24"/>
        </w:rPr>
        <w:t xml:space="preserve">Ainsi nait le premier service d’autopartage en milieu rural de France en juin 2013 ! </w:t>
      </w:r>
    </w:p>
    <w:p w:rsidR="00EE5A00" w:rsidRPr="008D7EA6" w:rsidRDefault="00EE5A00" w:rsidP="00463B0D">
      <w:pPr>
        <w:rPr>
          <w:rFonts w:asciiTheme="minorHAnsi" w:hAnsiTheme="minorHAnsi"/>
          <w:b/>
          <w:bCs/>
          <w:color w:val="1F497D"/>
          <w:sz w:val="24"/>
          <w:szCs w:val="24"/>
        </w:rPr>
      </w:pPr>
    </w:p>
    <w:p w:rsidR="00D46370" w:rsidRDefault="00664330" w:rsidP="00463B0D">
      <w:pPr>
        <w:rPr>
          <w:rFonts w:asciiTheme="minorHAnsi" w:hAnsiTheme="minorHAnsi"/>
          <w:bCs/>
          <w:sz w:val="24"/>
          <w:szCs w:val="24"/>
        </w:rPr>
      </w:pPr>
      <w:r w:rsidRPr="008D7EA6">
        <w:rPr>
          <w:noProof/>
          <w:lang w:eastAsia="fr-FR"/>
        </w:rPr>
        <w:drawing>
          <wp:anchor distT="0" distB="0" distL="114300" distR="114300" simplePos="0" relativeHeight="251662336" behindDoc="0" locked="0" layoutInCell="1" allowOverlap="1">
            <wp:simplePos x="0" y="0"/>
            <wp:positionH relativeFrom="margin">
              <wp:posOffset>3627120</wp:posOffset>
            </wp:positionH>
            <wp:positionV relativeFrom="page">
              <wp:posOffset>4667250</wp:posOffset>
            </wp:positionV>
            <wp:extent cx="2981325" cy="1900555"/>
            <wp:effectExtent l="0" t="0" r="9525" b="4445"/>
            <wp:wrapThrough wrapText="bothSides">
              <wp:wrapPolygon edited="0">
                <wp:start x="0" y="0"/>
                <wp:lineTo x="0" y="21434"/>
                <wp:lineTo x="21531" y="21434"/>
                <wp:lineTo x="21531" y="0"/>
                <wp:lineTo x="0" y="0"/>
              </wp:wrapPolygon>
            </wp:wrapThrough>
            <wp:docPr id="210954" name="Picture 10" descr="N:\4-Eco_Durable\Mobilite\Photos\2014\autopartage-sept-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954" name="Picture 10" descr="N:\4-Eco_Durable\Mobilite\Photos\2014\autopartage-sept-2014.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81325" cy="1900555"/>
                    </a:xfrm>
                    <a:prstGeom prst="rect">
                      <a:avLst/>
                    </a:prstGeom>
                    <a:noFill/>
                    <a:extLst/>
                  </pic:spPr>
                </pic:pic>
              </a:graphicData>
            </a:graphic>
          </wp:anchor>
        </w:drawing>
      </w:r>
      <w:r w:rsidR="00EE5A00">
        <w:rPr>
          <w:rFonts w:asciiTheme="minorHAnsi" w:hAnsiTheme="minorHAnsi"/>
          <w:b/>
          <w:bCs/>
          <w:color w:val="1F497D"/>
          <w:sz w:val="24"/>
          <w:szCs w:val="24"/>
        </w:rPr>
        <w:t>Comment</w:t>
      </w:r>
      <w:r w:rsidR="00D46370" w:rsidRPr="008D7EA6">
        <w:rPr>
          <w:rFonts w:asciiTheme="minorHAnsi" w:hAnsiTheme="minorHAnsi"/>
          <w:bCs/>
          <w:color w:val="1F497D"/>
          <w:sz w:val="24"/>
          <w:szCs w:val="24"/>
        </w:rPr>
        <w:t xml:space="preserve"> : </w:t>
      </w:r>
      <w:r w:rsidR="00EE5A00" w:rsidRPr="00EE5A00">
        <w:rPr>
          <w:rFonts w:asciiTheme="minorHAnsi" w:hAnsiTheme="minorHAnsi"/>
          <w:bCs/>
          <w:sz w:val="24"/>
          <w:szCs w:val="24"/>
        </w:rPr>
        <w:t xml:space="preserve">C’est </w:t>
      </w:r>
      <w:proofErr w:type="spellStart"/>
      <w:r w:rsidR="00EE5A00" w:rsidRPr="00EE5A00">
        <w:rPr>
          <w:rFonts w:asciiTheme="minorHAnsi" w:hAnsiTheme="minorHAnsi"/>
          <w:bCs/>
          <w:sz w:val="24"/>
          <w:szCs w:val="24"/>
        </w:rPr>
        <w:t>Citiz</w:t>
      </w:r>
      <w:proofErr w:type="spellEnd"/>
      <w:r w:rsidR="00EE5A00" w:rsidRPr="00EE5A00">
        <w:rPr>
          <w:rFonts w:asciiTheme="minorHAnsi" w:hAnsiTheme="minorHAnsi"/>
          <w:bCs/>
          <w:sz w:val="24"/>
          <w:szCs w:val="24"/>
        </w:rPr>
        <w:t xml:space="preserve"> </w:t>
      </w:r>
      <w:r w:rsidR="00EE5A00">
        <w:rPr>
          <w:rFonts w:asciiTheme="minorHAnsi" w:hAnsiTheme="minorHAnsi"/>
          <w:bCs/>
          <w:sz w:val="24"/>
          <w:szCs w:val="24"/>
        </w:rPr>
        <w:t>Alpes-Loire, opérateur d’autopartage, qui jusqu’en jui</w:t>
      </w:r>
      <w:r w:rsidR="00CA0663">
        <w:rPr>
          <w:rFonts w:asciiTheme="minorHAnsi" w:hAnsiTheme="minorHAnsi"/>
          <w:bCs/>
          <w:sz w:val="24"/>
          <w:szCs w:val="24"/>
        </w:rPr>
        <w:t>llet</w:t>
      </w:r>
      <w:r w:rsidR="00EE5A00">
        <w:rPr>
          <w:rFonts w:asciiTheme="minorHAnsi" w:hAnsiTheme="minorHAnsi"/>
          <w:bCs/>
          <w:sz w:val="24"/>
          <w:szCs w:val="24"/>
        </w:rPr>
        <w:t xml:space="preserve"> 2016 met</w:t>
      </w:r>
      <w:r w:rsidR="00D46370" w:rsidRPr="00952477">
        <w:rPr>
          <w:rFonts w:asciiTheme="minorHAnsi" w:hAnsiTheme="minorHAnsi"/>
          <w:bCs/>
          <w:sz w:val="24"/>
          <w:szCs w:val="24"/>
        </w:rPr>
        <w:t xml:space="preserve"> à disposition un </w:t>
      </w:r>
      <w:r w:rsidR="00CA0663">
        <w:rPr>
          <w:rFonts w:asciiTheme="minorHAnsi" w:hAnsiTheme="minorHAnsi"/>
          <w:bCs/>
          <w:sz w:val="24"/>
          <w:szCs w:val="24"/>
        </w:rPr>
        <w:t xml:space="preserve">de ses </w:t>
      </w:r>
      <w:r w:rsidR="00D46370" w:rsidRPr="00952477">
        <w:rPr>
          <w:rFonts w:asciiTheme="minorHAnsi" w:hAnsiTheme="minorHAnsi"/>
          <w:bCs/>
          <w:sz w:val="24"/>
          <w:szCs w:val="24"/>
        </w:rPr>
        <w:t>véhicule</w:t>
      </w:r>
      <w:r w:rsidR="00CA0663">
        <w:rPr>
          <w:rFonts w:asciiTheme="minorHAnsi" w:hAnsiTheme="minorHAnsi"/>
          <w:bCs/>
          <w:sz w:val="24"/>
          <w:szCs w:val="24"/>
        </w:rPr>
        <w:t>s,</w:t>
      </w:r>
      <w:r w:rsidR="00D46370" w:rsidRPr="00952477">
        <w:rPr>
          <w:rFonts w:asciiTheme="minorHAnsi" w:hAnsiTheme="minorHAnsi"/>
          <w:bCs/>
          <w:sz w:val="24"/>
          <w:szCs w:val="24"/>
        </w:rPr>
        <w:t xml:space="preserve"> </w:t>
      </w:r>
      <w:r w:rsidR="00CA0663">
        <w:rPr>
          <w:rFonts w:asciiTheme="minorHAnsi" w:hAnsiTheme="minorHAnsi"/>
          <w:bCs/>
          <w:sz w:val="24"/>
          <w:szCs w:val="24"/>
        </w:rPr>
        <w:t xml:space="preserve">qu’il base </w:t>
      </w:r>
      <w:r w:rsidR="00EE5A00">
        <w:rPr>
          <w:rFonts w:asciiTheme="minorHAnsi" w:hAnsiTheme="minorHAnsi"/>
          <w:bCs/>
          <w:sz w:val="24"/>
          <w:szCs w:val="24"/>
        </w:rPr>
        <w:t>à Pélussin</w:t>
      </w:r>
      <w:r w:rsidR="00CA0663">
        <w:rPr>
          <w:rFonts w:asciiTheme="minorHAnsi" w:hAnsiTheme="minorHAnsi"/>
          <w:bCs/>
          <w:sz w:val="24"/>
          <w:szCs w:val="24"/>
        </w:rPr>
        <w:t>,</w:t>
      </w:r>
      <w:r w:rsidR="00EE5A00">
        <w:rPr>
          <w:rFonts w:asciiTheme="minorHAnsi" w:hAnsiTheme="minorHAnsi"/>
          <w:bCs/>
          <w:sz w:val="24"/>
          <w:szCs w:val="24"/>
        </w:rPr>
        <w:t xml:space="preserve"> </w:t>
      </w:r>
      <w:r w:rsidR="00D46370" w:rsidRPr="00952477">
        <w:rPr>
          <w:rFonts w:asciiTheme="minorHAnsi" w:hAnsiTheme="minorHAnsi"/>
          <w:bCs/>
          <w:sz w:val="24"/>
          <w:szCs w:val="24"/>
        </w:rPr>
        <w:t xml:space="preserve">pour les deux usages : professionnel et particulier avec un mode de gestion informatisé </w:t>
      </w:r>
      <w:r w:rsidR="00EE5A00">
        <w:rPr>
          <w:rFonts w:asciiTheme="minorHAnsi" w:hAnsiTheme="minorHAnsi"/>
          <w:bCs/>
          <w:sz w:val="24"/>
          <w:szCs w:val="24"/>
        </w:rPr>
        <w:t xml:space="preserve">(réservation du véhicule par internet) </w:t>
      </w:r>
      <w:r w:rsidR="00D46370" w:rsidRPr="00952477">
        <w:rPr>
          <w:rFonts w:asciiTheme="minorHAnsi" w:hAnsiTheme="minorHAnsi"/>
          <w:bCs/>
          <w:sz w:val="24"/>
          <w:szCs w:val="24"/>
        </w:rPr>
        <w:t xml:space="preserve">et sécurisé. </w:t>
      </w:r>
      <w:r w:rsidR="00EE5A00">
        <w:rPr>
          <w:rFonts w:asciiTheme="minorHAnsi" w:hAnsiTheme="minorHAnsi"/>
          <w:bCs/>
          <w:sz w:val="24"/>
          <w:szCs w:val="24"/>
        </w:rPr>
        <w:t>Il est garanti d’avoir deux clients : le Parc du Pilat et l’hôpital local de Pélussin, ces derniers décidant par ailleurs de ne pas renouveler un de leur véhicule de service. La Région aide financièrement à la mise en place du service.</w:t>
      </w:r>
    </w:p>
    <w:p w:rsidR="00EE5A00" w:rsidRDefault="00EE5A00" w:rsidP="00463B0D">
      <w:pPr>
        <w:rPr>
          <w:rFonts w:asciiTheme="minorHAnsi" w:hAnsiTheme="minorHAnsi"/>
          <w:bCs/>
          <w:sz w:val="24"/>
          <w:szCs w:val="24"/>
        </w:rPr>
      </w:pPr>
      <w:r>
        <w:rPr>
          <w:rFonts w:asciiTheme="minorHAnsi" w:hAnsiTheme="minorHAnsi"/>
          <w:bCs/>
          <w:sz w:val="24"/>
          <w:szCs w:val="24"/>
        </w:rPr>
        <w:t xml:space="preserve">A compter de 2016, le véhicule partagé depuis 2013 est changé. Le nouveau est acheté par le Parc du Pilat. </w:t>
      </w:r>
    </w:p>
    <w:p w:rsidR="00822EC5" w:rsidRPr="00822EC5" w:rsidRDefault="00822EC5" w:rsidP="00822EC5">
      <w:pPr>
        <w:rPr>
          <w:rFonts w:asciiTheme="minorHAnsi" w:hAnsiTheme="minorHAnsi"/>
          <w:bCs/>
          <w:sz w:val="24"/>
          <w:szCs w:val="24"/>
        </w:rPr>
      </w:pPr>
      <w:r w:rsidRPr="00822EC5">
        <w:rPr>
          <w:rFonts w:asciiTheme="minorHAnsi" w:hAnsiTheme="minorHAnsi"/>
          <w:bCs/>
          <w:sz w:val="24"/>
          <w:szCs w:val="24"/>
        </w:rPr>
        <w:t>Le véhicule est stationné Place abbé VINCENT à proximité des deux structures utilisatrices et bien visible par les habitants. Véhicule de la catégorie Médium.</w:t>
      </w:r>
    </w:p>
    <w:p w:rsidR="00822EC5" w:rsidRDefault="00822EC5" w:rsidP="00463B0D">
      <w:pPr>
        <w:rPr>
          <w:rFonts w:asciiTheme="minorHAnsi" w:hAnsiTheme="minorHAnsi"/>
          <w:bCs/>
          <w:sz w:val="24"/>
          <w:szCs w:val="24"/>
        </w:rPr>
      </w:pPr>
    </w:p>
    <w:p w:rsidR="00822EC5" w:rsidRDefault="00822EC5" w:rsidP="00463B0D">
      <w:pPr>
        <w:rPr>
          <w:rFonts w:asciiTheme="minorHAnsi" w:hAnsiTheme="minorHAnsi"/>
          <w:bCs/>
          <w:sz w:val="24"/>
          <w:szCs w:val="24"/>
        </w:rPr>
      </w:pPr>
      <w:r>
        <w:rPr>
          <w:rFonts w:asciiTheme="minorHAnsi" w:hAnsiTheme="minorHAnsi"/>
          <w:bCs/>
          <w:sz w:val="24"/>
          <w:szCs w:val="24"/>
        </w:rPr>
        <w:t>Pour ceux qui n’ont pas internet ou qui veulent tester le service sans s’abonner ou pour les touristes qui n’en aurait qu’un usage ponctuel, l’office de tourisme du Pilat rhodanien basé à la Maison du Parc à Pélussin met à disposition son propre abonnement au service d’autopartage</w:t>
      </w:r>
    </w:p>
    <w:p w:rsidR="00EE5A00" w:rsidRDefault="00EE5A00" w:rsidP="00463B0D">
      <w:pPr>
        <w:rPr>
          <w:rFonts w:asciiTheme="minorHAnsi" w:hAnsiTheme="minorHAnsi"/>
          <w:bCs/>
          <w:color w:val="1F497D"/>
          <w:sz w:val="24"/>
          <w:szCs w:val="24"/>
        </w:rPr>
      </w:pPr>
    </w:p>
    <w:p w:rsidR="00EE5A00" w:rsidRPr="00CA0663" w:rsidRDefault="00CA0663" w:rsidP="00463B0D">
      <w:pPr>
        <w:rPr>
          <w:rFonts w:asciiTheme="minorHAnsi" w:hAnsiTheme="minorHAnsi"/>
          <w:bCs/>
          <w:sz w:val="24"/>
          <w:szCs w:val="24"/>
        </w:rPr>
      </w:pPr>
      <w:r w:rsidRPr="00CA0663">
        <w:rPr>
          <w:rFonts w:asciiTheme="minorHAnsi" w:hAnsiTheme="minorHAnsi"/>
          <w:b/>
          <w:bCs/>
          <w:color w:val="1F497D"/>
          <w:sz w:val="24"/>
          <w:szCs w:val="24"/>
        </w:rPr>
        <w:t>Quelques</w:t>
      </w:r>
      <w:r w:rsidR="00EE5A00" w:rsidRPr="00CA0663">
        <w:rPr>
          <w:rFonts w:asciiTheme="minorHAnsi" w:hAnsiTheme="minorHAnsi"/>
          <w:b/>
          <w:bCs/>
          <w:color w:val="1F497D"/>
          <w:sz w:val="24"/>
          <w:szCs w:val="24"/>
        </w:rPr>
        <w:t xml:space="preserve"> avantages pour les utilisateurs</w:t>
      </w:r>
      <w:r w:rsidRPr="00CA0663">
        <w:rPr>
          <w:rFonts w:asciiTheme="minorHAnsi" w:hAnsiTheme="minorHAnsi"/>
          <w:b/>
          <w:bCs/>
          <w:color w:val="1F497D"/>
          <w:sz w:val="24"/>
          <w:szCs w:val="24"/>
        </w:rPr>
        <w:t xml:space="preserve"> autre que le propriétaire du véhicule</w:t>
      </w:r>
      <w:r w:rsidR="00EE5A00">
        <w:rPr>
          <w:rFonts w:asciiTheme="minorHAnsi" w:hAnsiTheme="minorHAnsi"/>
          <w:bCs/>
          <w:color w:val="1F497D"/>
          <w:sz w:val="24"/>
          <w:szCs w:val="24"/>
        </w:rPr>
        <w:t> </w:t>
      </w:r>
      <w:r w:rsidR="00EE5A00" w:rsidRPr="00CA0663">
        <w:rPr>
          <w:rFonts w:asciiTheme="minorHAnsi" w:hAnsiTheme="minorHAnsi"/>
          <w:bCs/>
          <w:sz w:val="24"/>
          <w:szCs w:val="24"/>
        </w:rPr>
        <w:t xml:space="preserve">: </w:t>
      </w:r>
      <w:r w:rsidRPr="00CA0663">
        <w:rPr>
          <w:rFonts w:asciiTheme="minorHAnsi" w:hAnsiTheme="minorHAnsi"/>
          <w:bCs/>
          <w:sz w:val="24"/>
          <w:szCs w:val="24"/>
        </w:rPr>
        <w:t>ils n’ont pas à se préoccuper de l’entretien et des questions d’assurance lié au véhicule. A Pélussin, pas de souci non plus pour garer le véhicule et pas de frais de garage.</w:t>
      </w:r>
    </w:p>
    <w:p w:rsidR="00422953" w:rsidRPr="008D7EA6" w:rsidRDefault="00422953" w:rsidP="00463B0D">
      <w:pPr>
        <w:rPr>
          <w:rFonts w:asciiTheme="minorHAnsi" w:hAnsiTheme="minorHAnsi"/>
          <w:b/>
          <w:bCs/>
          <w:color w:val="1F497D"/>
          <w:sz w:val="24"/>
          <w:szCs w:val="24"/>
        </w:rPr>
      </w:pPr>
    </w:p>
    <w:p w:rsidR="00707D13" w:rsidRDefault="00664330" w:rsidP="00664330">
      <w:pPr>
        <w:pStyle w:val="Paragraphedeliste"/>
        <w:numPr>
          <w:ilvl w:val="0"/>
          <w:numId w:val="1"/>
        </w:numPr>
        <w:rPr>
          <w:rFonts w:asciiTheme="minorHAnsi" w:hAnsiTheme="minorHAnsi"/>
          <w:b/>
          <w:bCs/>
          <w:color w:val="1F497D"/>
          <w:sz w:val="32"/>
          <w:szCs w:val="32"/>
        </w:rPr>
      </w:pPr>
      <w:r>
        <w:rPr>
          <w:rFonts w:asciiTheme="minorHAnsi" w:hAnsiTheme="minorHAnsi"/>
          <w:b/>
          <w:bCs/>
          <w:color w:val="1F497D"/>
          <w:sz w:val="32"/>
          <w:szCs w:val="32"/>
        </w:rPr>
        <w:lastRenderedPageBreak/>
        <w:t>Evolution des usages entre 2013 et 2017</w:t>
      </w:r>
    </w:p>
    <w:p w:rsidR="00664330" w:rsidRDefault="00664330" w:rsidP="00CA0663">
      <w:pPr>
        <w:rPr>
          <w:rFonts w:asciiTheme="minorHAnsi" w:hAnsiTheme="minorHAnsi"/>
          <w:b/>
          <w:bCs/>
          <w:color w:val="1F497D"/>
          <w:sz w:val="32"/>
          <w:szCs w:val="32"/>
        </w:rPr>
      </w:pPr>
    </w:p>
    <w:p w:rsidR="00CA0663" w:rsidRDefault="00CA0663" w:rsidP="00822EC5">
      <w:pPr>
        <w:pStyle w:val="NormalWeb"/>
        <w:spacing w:before="0" w:beforeAutospacing="0" w:after="0" w:afterAutospacing="0"/>
        <w:jc w:val="both"/>
        <w:rPr>
          <w:rFonts w:asciiTheme="minorHAnsi" w:hAnsiTheme="minorHAnsi"/>
        </w:rPr>
      </w:pPr>
      <w:r w:rsidRPr="00CA0663">
        <w:rPr>
          <w:rFonts w:asciiTheme="minorHAnsi" w:hAnsiTheme="minorHAnsi"/>
        </w:rPr>
        <w:t>Au bout de 6 mois de fonctionnement, le minimum d'utilisation pour assurer un équilibre financier était atteint.</w:t>
      </w:r>
      <w:r w:rsidR="00822EC5">
        <w:rPr>
          <w:rFonts w:asciiTheme="minorHAnsi" w:hAnsiTheme="minorHAnsi"/>
        </w:rPr>
        <w:t xml:space="preserve"> Le niveau d’utilisation atteint un niveau satisfaisant dès 3 ans, soit dans le même délai que si le véhicule avait été mis en place en milieu urbain. </w:t>
      </w:r>
    </w:p>
    <w:p w:rsidR="00822EC5" w:rsidRPr="00822EC5" w:rsidRDefault="00822EC5" w:rsidP="00822EC5">
      <w:pPr>
        <w:pStyle w:val="NormalWeb"/>
        <w:spacing w:before="0" w:beforeAutospacing="0" w:after="0" w:afterAutospacing="0"/>
        <w:jc w:val="both"/>
        <w:rPr>
          <w:rFonts w:asciiTheme="minorHAnsi" w:hAnsiTheme="minorHAnsi"/>
        </w:rPr>
      </w:pPr>
    </w:p>
    <w:p w:rsidR="00664330" w:rsidRPr="008E1255" w:rsidRDefault="00664330" w:rsidP="00822EC5">
      <w:pPr>
        <w:jc w:val="both"/>
        <w:rPr>
          <w:rFonts w:asciiTheme="minorHAnsi" w:hAnsiTheme="minorHAnsi"/>
          <w:bCs/>
          <w:color w:val="1F497D"/>
          <w:sz w:val="24"/>
          <w:szCs w:val="24"/>
        </w:rPr>
      </w:pPr>
      <w:r w:rsidRPr="008E1255">
        <w:rPr>
          <w:rFonts w:asciiTheme="minorHAnsi" w:hAnsiTheme="minorHAnsi"/>
          <w:bCs/>
          <w:color w:val="1F497D"/>
          <w:sz w:val="24"/>
          <w:szCs w:val="24"/>
        </w:rPr>
        <w:t>Une nette évolution de l’usage privé et une diminution de l’usage professionnel.</w:t>
      </w:r>
      <w:r w:rsidR="00707D13">
        <w:rPr>
          <w:rFonts w:asciiTheme="minorHAnsi" w:hAnsiTheme="minorHAnsi"/>
          <w:bCs/>
          <w:color w:val="1F497D"/>
          <w:sz w:val="24"/>
          <w:szCs w:val="24"/>
        </w:rPr>
        <w:t xml:space="preserve"> </w:t>
      </w:r>
    </w:p>
    <w:p w:rsidR="00707D13" w:rsidRDefault="00664330" w:rsidP="00822EC5">
      <w:pPr>
        <w:jc w:val="both"/>
        <w:rPr>
          <w:rFonts w:asciiTheme="minorHAnsi" w:hAnsiTheme="minorHAnsi"/>
          <w:b/>
          <w:bCs/>
          <w:color w:val="1F497D"/>
          <w:sz w:val="24"/>
          <w:szCs w:val="24"/>
        </w:rPr>
      </w:pPr>
      <w:r w:rsidRPr="008E1255">
        <w:rPr>
          <w:rFonts w:asciiTheme="minorHAnsi" w:hAnsiTheme="minorHAnsi"/>
          <w:bCs/>
          <w:color w:val="1F497D"/>
          <w:sz w:val="24"/>
          <w:szCs w:val="24"/>
        </w:rPr>
        <w:t>L’objectif de départ est atteint</w:t>
      </w:r>
      <w:r>
        <w:rPr>
          <w:rFonts w:asciiTheme="minorHAnsi" w:hAnsiTheme="minorHAnsi"/>
          <w:bCs/>
          <w:color w:val="1F497D"/>
          <w:sz w:val="24"/>
          <w:szCs w:val="24"/>
        </w:rPr>
        <w:t xml:space="preserve"> au bout de la quatrième année</w:t>
      </w:r>
      <w:r w:rsidRPr="008E1255">
        <w:rPr>
          <w:rFonts w:asciiTheme="minorHAnsi" w:hAnsiTheme="minorHAnsi"/>
          <w:bCs/>
          <w:color w:val="1F497D"/>
          <w:sz w:val="24"/>
          <w:szCs w:val="24"/>
        </w:rPr>
        <w:t> :</w:t>
      </w:r>
      <w:r>
        <w:rPr>
          <w:rFonts w:asciiTheme="minorHAnsi" w:hAnsiTheme="minorHAnsi"/>
          <w:b/>
          <w:bCs/>
          <w:color w:val="1F497D"/>
          <w:sz w:val="24"/>
          <w:szCs w:val="24"/>
        </w:rPr>
        <w:t xml:space="preserve"> l’utilisation privée représente 25 % des réservations.</w:t>
      </w:r>
    </w:p>
    <w:p w:rsidR="00707D13" w:rsidRDefault="00707D13" w:rsidP="00664330">
      <w:pPr>
        <w:rPr>
          <w:rFonts w:asciiTheme="minorHAnsi" w:hAnsiTheme="minorHAnsi"/>
          <w:b/>
          <w:bCs/>
          <w:color w:val="1F497D"/>
          <w:sz w:val="24"/>
          <w:szCs w:val="24"/>
        </w:rPr>
      </w:pPr>
    </w:p>
    <w:p w:rsidR="00664330" w:rsidRDefault="00664330" w:rsidP="00664330">
      <w:pPr>
        <w:rPr>
          <w:rFonts w:asciiTheme="minorHAnsi" w:hAnsiTheme="minorHAnsi"/>
          <w:bCs/>
          <w:color w:val="1F497D"/>
          <w:sz w:val="24"/>
          <w:szCs w:val="24"/>
        </w:rPr>
      </w:pPr>
      <w:r>
        <w:rPr>
          <w:rFonts w:asciiTheme="minorHAnsi" w:hAnsiTheme="minorHAnsi"/>
          <w:b/>
          <w:bCs/>
          <w:color w:val="1F497D"/>
          <w:sz w:val="24"/>
          <w:szCs w:val="24"/>
        </w:rPr>
        <w:t>Description</w:t>
      </w:r>
      <w:r w:rsidRPr="008D7EA6">
        <w:rPr>
          <w:rFonts w:asciiTheme="minorHAnsi" w:hAnsiTheme="minorHAnsi"/>
          <w:b/>
          <w:bCs/>
          <w:color w:val="1F497D"/>
          <w:sz w:val="24"/>
          <w:szCs w:val="24"/>
        </w:rPr>
        <w:t> </w:t>
      </w:r>
      <w:r>
        <w:rPr>
          <w:rFonts w:asciiTheme="minorHAnsi" w:hAnsiTheme="minorHAnsi"/>
          <w:b/>
          <w:bCs/>
          <w:color w:val="1F497D"/>
          <w:sz w:val="24"/>
          <w:szCs w:val="24"/>
        </w:rPr>
        <w:t xml:space="preserve">de l’usage </w:t>
      </w:r>
      <w:r w:rsidRPr="008D7EA6">
        <w:rPr>
          <w:rFonts w:asciiTheme="minorHAnsi" w:hAnsiTheme="minorHAnsi"/>
          <w:bCs/>
          <w:color w:val="1F497D"/>
          <w:sz w:val="24"/>
          <w:szCs w:val="24"/>
        </w:rPr>
        <w:t xml:space="preserve">: </w:t>
      </w:r>
    </w:p>
    <w:p w:rsidR="00664330" w:rsidRPr="00895480" w:rsidRDefault="00664330" w:rsidP="00664330">
      <w:pPr>
        <w:rPr>
          <w:rFonts w:asciiTheme="minorHAnsi" w:hAnsiTheme="minorHAnsi"/>
          <w:bCs/>
          <w:sz w:val="24"/>
          <w:szCs w:val="24"/>
        </w:rPr>
      </w:pPr>
      <w:r w:rsidRPr="00895480">
        <w:rPr>
          <w:rFonts w:asciiTheme="minorHAnsi" w:hAnsiTheme="minorHAnsi"/>
          <w:bCs/>
          <w:sz w:val="24"/>
          <w:szCs w:val="24"/>
        </w:rPr>
        <w:t xml:space="preserve">Les </w:t>
      </w:r>
      <w:r w:rsidRPr="00895480">
        <w:rPr>
          <w:rFonts w:asciiTheme="minorHAnsi" w:hAnsiTheme="minorHAnsi"/>
          <w:b/>
          <w:bCs/>
          <w:sz w:val="24"/>
          <w:szCs w:val="24"/>
        </w:rPr>
        <w:t>usagers en milieu rural</w:t>
      </w:r>
      <w:r w:rsidRPr="00895480">
        <w:rPr>
          <w:rFonts w:asciiTheme="minorHAnsi" w:hAnsiTheme="minorHAnsi"/>
          <w:bCs/>
          <w:sz w:val="24"/>
          <w:szCs w:val="24"/>
        </w:rPr>
        <w:t xml:space="preserve"> sont plus diversifiés qu’au niveau national à majorité citadin : hommes et femmes de tous âges, moins de jeunes cadres. </w:t>
      </w:r>
    </w:p>
    <w:p w:rsidR="00664330" w:rsidRPr="00895480" w:rsidRDefault="00664330" w:rsidP="00664330">
      <w:pPr>
        <w:rPr>
          <w:rFonts w:asciiTheme="minorHAnsi" w:hAnsiTheme="minorHAnsi"/>
          <w:bCs/>
          <w:sz w:val="24"/>
          <w:szCs w:val="24"/>
        </w:rPr>
      </w:pPr>
      <w:r w:rsidRPr="00895480">
        <w:rPr>
          <w:rFonts w:asciiTheme="minorHAnsi" w:hAnsiTheme="minorHAnsi"/>
          <w:bCs/>
          <w:sz w:val="24"/>
          <w:szCs w:val="24"/>
        </w:rPr>
        <w:t>L’usage correspond</w:t>
      </w:r>
      <w:r w:rsidR="00CA0663">
        <w:rPr>
          <w:rFonts w:asciiTheme="minorHAnsi" w:hAnsiTheme="minorHAnsi"/>
          <w:bCs/>
          <w:sz w:val="24"/>
          <w:szCs w:val="24"/>
        </w:rPr>
        <w:t xml:space="preserve"> à celui que l’on aurait</w:t>
      </w:r>
      <w:r w:rsidRPr="00895480">
        <w:rPr>
          <w:rFonts w:asciiTheme="minorHAnsi" w:hAnsiTheme="minorHAnsi"/>
          <w:bCs/>
          <w:sz w:val="24"/>
          <w:szCs w:val="24"/>
        </w:rPr>
        <w:t xml:space="preserve"> </w:t>
      </w:r>
      <w:r w:rsidR="00CA0663">
        <w:rPr>
          <w:rFonts w:asciiTheme="minorHAnsi" w:hAnsiTheme="minorHAnsi"/>
          <w:b/>
          <w:bCs/>
          <w:sz w:val="24"/>
          <w:szCs w:val="24"/>
        </w:rPr>
        <w:t>d’un</w:t>
      </w:r>
      <w:r w:rsidRPr="00664330">
        <w:rPr>
          <w:rFonts w:asciiTheme="minorHAnsi" w:hAnsiTheme="minorHAnsi"/>
          <w:b/>
          <w:bCs/>
          <w:sz w:val="24"/>
          <w:szCs w:val="24"/>
        </w:rPr>
        <w:t xml:space="preserve"> deuxième véhicule</w:t>
      </w:r>
      <w:r w:rsidRPr="00895480">
        <w:rPr>
          <w:rFonts w:asciiTheme="minorHAnsi" w:hAnsiTheme="minorHAnsi"/>
          <w:bCs/>
          <w:sz w:val="24"/>
          <w:szCs w:val="24"/>
        </w:rPr>
        <w:t xml:space="preserve"> dont on n’a pas besoin pour aller au travail. Il permet également de remplacer un véhicule ancien, cher (en maintenance), peu rassurant et pollu</w:t>
      </w:r>
      <w:r w:rsidR="00822EC5">
        <w:rPr>
          <w:rFonts w:asciiTheme="minorHAnsi" w:hAnsiTheme="minorHAnsi"/>
          <w:bCs/>
          <w:sz w:val="24"/>
          <w:szCs w:val="24"/>
        </w:rPr>
        <w:t>ant</w:t>
      </w:r>
      <w:r w:rsidRPr="00895480">
        <w:rPr>
          <w:rFonts w:asciiTheme="minorHAnsi" w:hAnsiTheme="minorHAnsi"/>
          <w:bCs/>
          <w:sz w:val="24"/>
          <w:szCs w:val="24"/>
        </w:rPr>
        <w:t>.</w:t>
      </w:r>
      <w:r>
        <w:rPr>
          <w:rFonts w:asciiTheme="minorHAnsi" w:hAnsiTheme="minorHAnsi"/>
          <w:bCs/>
          <w:sz w:val="24"/>
          <w:szCs w:val="24"/>
        </w:rPr>
        <w:t xml:space="preserve"> Les usages repérés : partir en </w:t>
      </w:r>
      <w:proofErr w:type="spellStart"/>
      <w:r>
        <w:rPr>
          <w:rFonts w:asciiTheme="minorHAnsi" w:hAnsiTheme="minorHAnsi"/>
          <w:bCs/>
          <w:sz w:val="24"/>
          <w:szCs w:val="24"/>
        </w:rPr>
        <w:t>week</w:t>
      </w:r>
      <w:proofErr w:type="spellEnd"/>
      <w:r>
        <w:rPr>
          <w:rFonts w:asciiTheme="minorHAnsi" w:hAnsiTheme="minorHAnsi"/>
          <w:bCs/>
          <w:sz w:val="24"/>
          <w:szCs w:val="24"/>
        </w:rPr>
        <w:t xml:space="preserve"> end, s’occuper de ses</w:t>
      </w:r>
      <w:r w:rsidR="003D62C7">
        <w:rPr>
          <w:rFonts w:asciiTheme="minorHAnsi" w:hAnsiTheme="minorHAnsi"/>
          <w:bCs/>
          <w:sz w:val="24"/>
          <w:szCs w:val="24"/>
        </w:rPr>
        <w:t xml:space="preserve"> petits-enfants un mercredi après-</w:t>
      </w:r>
      <w:r>
        <w:rPr>
          <w:rFonts w:asciiTheme="minorHAnsi" w:hAnsiTheme="minorHAnsi"/>
          <w:bCs/>
          <w:sz w:val="24"/>
          <w:szCs w:val="24"/>
        </w:rPr>
        <w:t>midi, des courses dans la vallée …</w:t>
      </w:r>
    </w:p>
    <w:p w:rsidR="00664330" w:rsidRDefault="00664330" w:rsidP="00664330">
      <w:pPr>
        <w:rPr>
          <w:rFonts w:asciiTheme="minorHAnsi" w:hAnsiTheme="minorHAnsi"/>
          <w:bCs/>
          <w:sz w:val="24"/>
          <w:szCs w:val="24"/>
        </w:rPr>
      </w:pPr>
      <w:r w:rsidRPr="00895480">
        <w:rPr>
          <w:rFonts w:asciiTheme="minorHAnsi" w:hAnsiTheme="minorHAnsi"/>
          <w:bCs/>
          <w:sz w:val="24"/>
          <w:szCs w:val="24"/>
        </w:rPr>
        <w:t>Le service offert par la M</w:t>
      </w:r>
      <w:r>
        <w:rPr>
          <w:rFonts w:asciiTheme="minorHAnsi" w:hAnsiTheme="minorHAnsi"/>
          <w:bCs/>
          <w:sz w:val="24"/>
          <w:szCs w:val="24"/>
        </w:rPr>
        <w:t xml:space="preserve">aison du </w:t>
      </w:r>
      <w:r w:rsidRPr="00895480">
        <w:rPr>
          <w:rFonts w:asciiTheme="minorHAnsi" w:hAnsiTheme="minorHAnsi"/>
          <w:bCs/>
          <w:sz w:val="24"/>
          <w:szCs w:val="24"/>
        </w:rPr>
        <w:t>T</w:t>
      </w:r>
      <w:r>
        <w:rPr>
          <w:rFonts w:asciiTheme="minorHAnsi" w:hAnsiTheme="minorHAnsi"/>
          <w:bCs/>
          <w:sz w:val="24"/>
          <w:szCs w:val="24"/>
        </w:rPr>
        <w:t>ourisme</w:t>
      </w:r>
      <w:r w:rsidRPr="00895480">
        <w:rPr>
          <w:rFonts w:asciiTheme="minorHAnsi" w:hAnsiTheme="minorHAnsi"/>
          <w:bCs/>
          <w:sz w:val="24"/>
          <w:szCs w:val="24"/>
        </w:rPr>
        <w:t xml:space="preserve"> </w:t>
      </w:r>
      <w:r w:rsidR="00822EC5">
        <w:rPr>
          <w:rFonts w:asciiTheme="minorHAnsi" w:hAnsiTheme="minorHAnsi"/>
          <w:bCs/>
          <w:sz w:val="24"/>
          <w:szCs w:val="24"/>
        </w:rPr>
        <w:t xml:space="preserve">du Pilat </w:t>
      </w:r>
      <w:r w:rsidRPr="00895480">
        <w:rPr>
          <w:rFonts w:asciiTheme="minorHAnsi" w:hAnsiTheme="minorHAnsi"/>
          <w:bCs/>
          <w:sz w:val="24"/>
          <w:szCs w:val="24"/>
        </w:rPr>
        <w:t>est un vrai levier pour pouvoir essayer le véhicule rapidement quand l’occasion se présente : panne de voiture …</w:t>
      </w:r>
    </w:p>
    <w:p w:rsidR="00664330" w:rsidRDefault="00664330" w:rsidP="00664330">
      <w:pPr>
        <w:rPr>
          <w:rFonts w:asciiTheme="minorHAnsi" w:hAnsiTheme="minorHAnsi"/>
          <w:bCs/>
          <w:sz w:val="24"/>
          <w:szCs w:val="24"/>
        </w:rPr>
      </w:pPr>
    </w:p>
    <w:p w:rsidR="001514FB" w:rsidRDefault="00C0693B" w:rsidP="00664330">
      <w:pPr>
        <w:rPr>
          <w:rFonts w:asciiTheme="minorHAnsi" w:hAnsiTheme="minorHAnsi"/>
          <w:b/>
          <w:bCs/>
          <w:sz w:val="24"/>
          <w:szCs w:val="24"/>
        </w:rPr>
      </w:pPr>
      <w:r>
        <w:rPr>
          <w:rFonts w:asciiTheme="minorHAnsi" w:hAnsiTheme="minorHAnsi"/>
          <w:b/>
          <w:bCs/>
          <w:sz w:val="24"/>
          <w:szCs w:val="24"/>
        </w:rPr>
        <w:t xml:space="preserve"> TABLEAU GENERAL</w:t>
      </w:r>
      <w:r w:rsidR="00586075">
        <w:rPr>
          <w:rFonts w:asciiTheme="minorHAnsi" w:hAnsiTheme="minorHAnsi"/>
          <w:b/>
          <w:bCs/>
          <w:sz w:val="24"/>
          <w:szCs w:val="24"/>
        </w:rPr>
        <w:t> :</w:t>
      </w:r>
      <w:r>
        <w:rPr>
          <w:rFonts w:asciiTheme="minorHAnsi" w:hAnsiTheme="minorHAnsi"/>
          <w:b/>
          <w:bCs/>
          <w:sz w:val="24"/>
          <w:szCs w:val="24"/>
        </w:rPr>
        <w:t xml:space="preserve"> SUIVI DES UTILISATIONS</w:t>
      </w:r>
    </w:p>
    <w:tbl>
      <w:tblPr>
        <w:tblpPr w:leftFromText="141" w:rightFromText="141" w:vertAnchor="text" w:horzAnchor="margin" w:tblpY="367"/>
        <w:tblW w:w="8921" w:type="dxa"/>
        <w:tblCellMar>
          <w:left w:w="70" w:type="dxa"/>
          <w:right w:w="70" w:type="dxa"/>
        </w:tblCellMar>
        <w:tblLook w:val="04A0" w:firstRow="1" w:lastRow="0" w:firstColumn="1" w:lastColumn="0" w:noHBand="0" w:noVBand="1"/>
      </w:tblPr>
      <w:tblGrid>
        <w:gridCol w:w="1346"/>
        <w:gridCol w:w="1557"/>
        <w:gridCol w:w="1340"/>
        <w:gridCol w:w="1276"/>
        <w:gridCol w:w="1134"/>
        <w:gridCol w:w="2268"/>
      </w:tblGrid>
      <w:tr w:rsidR="00C57310" w:rsidRPr="00BA0F36" w:rsidTr="00822EC5">
        <w:trPr>
          <w:trHeight w:val="645"/>
        </w:trPr>
        <w:tc>
          <w:tcPr>
            <w:tcW w:w="1346" w:type="dxa"/>
            <w:tcBorders>
              <w:top w:val="single" w:sz="8" w:space="0" w:color="000000"/>
              <w:left w:val="single" w:sz="8" w:space="0" w:color="000000"/>
              <w:bottom w:val="nil"/>
              <w:right w:val="single" w:sz="8" w:space="0" w:color="000000"/>
            </w:tcBorders>
            <w:shd w:val="clear" w:color="auto" w:fill="auto"/>
            <w:vAlign w:val="center"/>
            <w:hideMark/>
          </w:tcPr>
          <w:p w:rsidR="00C57310" w:rsidRPr="00BA0F36" w:rsidRDefault="00C57310" w:rsidP="00C57310">
            <w:pPr>
              <w:rPr>
                <w:rFonts w:eastAsia="Times New Roman"/>
                <w:b/>
                <w:bCs/>
                <w:color w:val="000000"/>
                <w:sz w:val="24"/>
                <w:szCs w:val="24"/>
                <w:lang w:eastAsia="fr-FR"/>
              </w:rPr>
            </w:pPr>
            <w:r w:rsidRPr="00BA0F36">
              <w:rPr>
                <w:rFonts w:eastAsia="Times New Roman"/>
                <w:b/>
                <w:bCs/>
                <w:color w:val="000000"/>
                <w:sz w:val="24"/>
                <w:szCs w:val="24"/>
                <w:lang w:eastAsia="fr-FR"/>
              </w:rPr>
              <w:t> </w:t>
            </w:r>
          </w:p>
        </w:tc>
        <w:tc>
          <w:tcPr>
            <w:tcW w:w="1557" w:type="dxa"/>
            <w:tcBorders>
              <w:top w:val="single" w:sz="8" w:space="0" w:color="000000"/>
              <w:left w:val="nil"/>
              <w:bottom w:val="nil"/>
              <w:right w:val="single" w:sz="8" w:space="0" w:color="000000"/>
            </w:tcBorders>
            <w:shd w:val="clear" w:color="auto" w:fill="auto"/>
            <w:vAlign w:val="center"/>
            <w:hideMark/>
          </w:tcPr>
          <w:p w:rsidR="00C57310" w:rsidRPr="00BA0F36" w:rsidRDefault="00C57310" w:rsidP="00C57310">
            <w:pPr>
              <w:rPr>
                <w:rFonts w:eastAsia="Times New Roman"/>
                <w:b/>
                <w:bCs/>
                <w:color w:val="000000"/>
                <w:sz w:val="24"/>
                <w:szCs w:val="24"/>
                <w:lang w:eastAsia="fr-FR"/>
              </w:rPr>
            </w:pPr>
            <w:r w:rsidRPr="00BA0F36">
              <w:rPr>
                <w:rFonts w:eastAsia="Times New Roman"/>
                <w:b/>
                <w:bCs/>
                <w:color w:val="000000"/>
                <w:sz w:val="24"/>
                <w:szCs w:val="24"/>
                <w:lang w:eastAsia="fr-FR"/>
              </w:rPr>
              <w:t> </w:t>
            </w:r>
          </w:p>
        </w:tc>
        <w:tc>
          <w:tcPr>
            <w:tcW w:w="1340" w:type="dxa"/>
            <w:tcBorders>
              <w:top w:val="single" w:sz="8" w:space="0" w:color="000000"/>
              <w:left w:val="nil"/>
              <w:bottom w:val="nil"/>
              <w:right w:val="single" w:sz="8" w:space="0" w:color="000000"/>
            </w:tcBorders>
            <w:shd w:val="clear" w:color="auto" w:fill="auto"/>
            <w:vAlign w:val="center"/>
            <w:hideMark/>
          </w:tcPr>
          <w:p w:rsidR="00C57310" w:rsidRPr="00BA0F36" w:rsidRDefault="00C57310" w:rsidP="00C57310">
            <w:pPr>
              <w:jc w:val="center"/>
              <w:rPr>
                <w:rFonts w:eastAsia="Times New Roman"/>
                <w:b/>
                <w:bCs/>
                <w:color w:val="000000"/>
                <w:sz w:val="24"/>
                <w:szCs w:val="24"/>
                <w:lang w:eastAsia="fr-FR"/>
              </w:rPr>
            </w:pPr>
            <w:r w:rsidRPr="00BA0F36">
              <w:rPr>
                <w:rFonts w:eastAsia="Times New Roman"/>
                <w:b/>
                <w:bCs/>
                <w:color w:val="000000"/>
                <w:sz w:val="24"/>
                <w:szCs w:val="24"/>
                <w:lang w:eastAsia="fr-FR"/>
              </w:rPr>
              <w:t>2014</w:t>
            </w:r>
          </w:p>
        </w:tc>
        <w:tc>
          <w:tcPr>
            <w:tcW w:w="1276" w:type="dxa"/>
            <w:tcBorders>
              <w:top w:val="single" w:sz="8" w:space="0" w:color="000000"/>
              <w:left w:val="nil"/>
              <w:bottom w:val="nil"/>
              <w:right w:val="single" w:sz="8" w:space="0" w:color="000000"/>
            </w:tcBorders>
            <w:shd w:val="clear" w:color="auto" w:fill="auto"/>
            <w:vAlign w:val="center"/>
            <w:hideMark/>
          </w:tcPr>
          <w:p w:rsidR="00C57310" w:rsidRPr="00BA0F36" w:rsidRDefault="00C57310" w:rsidP="00C57310">
            <w:pPr>
              <w:jc w:val="center"/>
              <w:rPr>
                <w:rFonts w:eastAsia="Times New Roman"/>
                <w:b/>
                <w:bCs/>
                <w:color w:val="000000"/>
                <w:sz w:val="24"/>
                <w:szCs w:val="24"/>
                <w:lang w:eastAsia="fr-FR"/>
              </w:rPr>
            </w:pPr>
            <w:r w:rsidRPr="00BA0F36">
              <w:rPr>
                <w:rFonts w:eastAsia="Times New Roman"/>
                <w:b/>
                <w:bCs/>
                <w:color w:val="000000"/>
                <w:sz w:val="24"/>
                <w:szCs w:val="24"/>
                <w:lang w:eastAsia="fr-FR"/>
              </w:rPr>
              <w:t>2016</w:t>
            </w:r>
          </w:p>
        </w:tc>
        <w:tc>
          <w:tcPr>
            <w:tcW w:w="1134" w:type="dxa"/>
            <w:tcBorders>
              <w:top w:val="single" w:sz="8" w:space="0" w:color="000000"/>
              <w:left w:val="nil"/>
              <w:bottom w:val="nil"/>
              <w:right w:val="single" w:sz="8" w:space="0" w:color="000000"/>
            </w:tcBorders>
            <w:shd w:val="clear" w:color="auto" w:fill="auto"/>
            <w:vAlign w:val="center"/>
            <w:hideMark/>
          </w:tcPr>
          <w:p w:rsidR="00C57310" w:rsidRPr="00BA0F36" w:rsidRDefault="00C57310" w:rsidP="00C57310">
            <w:pPr>
              <w:jc w:val="center"/>
              <w:rPr>
                <w:rFonts w:eastAsia="Times New Roman"/>
                <w:b/>
                <w:bCs/>
                <w:color w:val="000000"/>
                <w:sz w:val="24"/>
                <w:szCs w:val="24"/>
                <w:lang w:eastAsia="fr-FR"/>
              </w:rPr>
            </w:pPr>
            <w:r w:rsidRPr="00BA0F36">
              <w:rPr>
                <w:rFonts w:eastAsia="Times New Roman"/>
                <w:b/>
                <w:bCs/>
                <w:color w:val="000000"/>
                <w:sz w:val="24"/>
                <w:szCs w:val="24"/>
                <w:lang w:eastAsia="fr-FR"/>
              </w:rPr>
              <w:t>2017 (6 mois)</w:t>
            </w:r>
          </w:p>
        </w:tc>
        <w:tc>
          <w:tcPr>
            <w:tcW w:w="2268" w:type="dxa"/>
            <w:tcBorders>
              <w:top w:val="single" w:sz="8" w:space="0" w:color="000000"/>
              <w:left w:val="nil"/>
              <w:bottom w:val="nil"/>
              <w:right w:val="single" w:sz="8" w:space="0" w:color="000000"/>
            </w:tcBorders>
            <w:shd w:val="clear" w:color="auto" w:fill="auto"/>
            <w:vAlign w:val="center"/>
            <w:hideMark/>
          </w:tcPr>
          <w:p w:rsidR="00C57310" w:rsidRPr="00BA0F36" w:rsidRDefault="00C57310" w:rsidP="00C57310">
            <w:pPr>
              <w:jc w:val="center"/>
              <w:rPr>
                <w:rFonts w:eastAsia="Times New Roman"/>
                <w:b/>
                <w:bCs/>
                <w:color w:val="000000"/>
                <w:sz w:val="24"/>
                <w:szCs w:val="24"/>
                <w:lang w:eastAsia="fr-FR"/>
              </w:rPr>
            </w:pPr>
            <w:r w:rsidRPr="00BA0F36">
              <w:rPr>
                <w:rFonts w:eastAsia="Times New Roman"/>
                <w:b/>
                <w:bCs/>
                <w:color w:val="000000"/>
                <w:sz w:val="24"/>
                <w:szCs w:val="24"/>
                <w:lang w:eastAsia="fr-FR"/>
              </w:rPr>
              <w:t>Evolution 201</w:t>
            </w:r>
            <w:r w:rsidR="00822EC5">
              <w:rPr>
                <w:rFonts w:eastAsia="Times New Roman"/>
                <w:b/>
                <w:bCs/>
                <w:color w:val="000000"/>
                <w:sz w:val="24"/>
                <w:szCs w:val="24"/>
                <w:lang w:eastAsia="fr-FR"/>
              </w:rPr>
              <w:t>4</w:t>
            </w:r>
            <w:r w:rsidRPr="00BA0F36">
              <w:rPr>
                <w:rFonts w:eastAsia="Times New Roman"/>
                <w:b/>
                <w:bCs/>
                <w:color w:val="000000"/>
                <w:sz w:val="24"/>
                <w:szCs w:val="24"/>
                <w:lang w:eastAsia="fr-FR"/>
              </w:rPr>
              <w:t>/201</w:t>
            </w:r>
            <w:r w:rsidR="00822EC5">
              <w:rPr>
                <w:rFonts w:eastAsia="Times New Roman"/>
                <w:b/>
                <w:bCs/>
                <w:color w:val="000000"/>
                <w:sz w:val="24"/>
                <w:szCs w:val="24"/>
                <w:lang w:eastAsia="fr-FR"/>
              </w:rPr>
              <w:t>6</w:t>
            </w:r>
          </w:p>
        </w:tc>
      </w:tr>
      <w:tr w:rsidR="00C57310" w:rsidRPr="00BA0F36" w:rsidTr="00822EC5">
        <w:trPr>
          <w:trHeight w:val="645"/>
        </w:trPr>
        <w:tc>
          <w:tcPr>
            <w:tcW w:w="1346"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C57310" w:rsidRPr="00BA0F36" w:rsidRDefault="00C57310" w:rsidP="00C57310">
            <w:pPr>
              <w:jc w:val="center"/>
              <w:rPr>
                <w:rFonts w:eastAsia="Times New Roman"/>
                <w:color w:val="000000"/>
                <w:sz w:val="24"/>
                <w:szCs w:val="24"/>
                <w:lang w:eastAsia="fr-FR"/>
              </w:rPr>
            </w:pPr>
            <w:r w:rsidRPr="00BA0F36">
              <w:rPr>
                <w:rFonts w:eastAsia="Times New Roman"/>
                <w:color w:val="000000"/>
                <w:sz w:val="24"/>
                <w:szCs w:val="24"/>
                <w:lang w:eastAsia="fr-FR"/>
              </w:rPr>
              <w:t xml:space="preserve">Nombre d’adhérents </w:t>
            </w:r>
          </w:p>
        </w:tc>
        <w:tc>
          <w:tcPr>
            <w:tcW w:w="1557" w:type="dxa"/>
            <w:tcBorders>
              <w:top w:val="single" w:sz="8" w:space="0" w:color="000000"/>
              <w:left w:val="nil"/>
              <w:bottom w:val="single" w:sz="4" w:space="0" w:color="000000"/>
              <w:right w:val="single" w:sz="8" w:space="0" w:color="000000"/>
            </w:tcBorders>
            <w:shd w:val="clear" w:color="auto" w:fill="auto"/>
            <w:vAlign w:val="center"/>
            <w:hideMark/>
          </w:tcPr>
          <w:p w:rsidR="00C57310" w:rsidRPr="00BA0F36" w:rsidRDefault="00C57310" w:rsidP="00C57310">
            <w:pPr>
              <w:rPr>
                <w:rFonts w:eastAsia="Times New Roman"/>
                <w:color w:val="000000"/>
                <w:sz w:val="24"/>
                <w:szCs w:val="24"/>
                <w:lang w:eastAsia="fr-FR"/>
              </w:rPr>
            </w:pPr>
            <w:r w:rsidRPr="00BA0F36">
              <w:rPr>
                <w:rFonts w:eastAsia="Times New Roman"/>
                <w:color w:val="000000"/>
                <w:sz w:val="24"/>
                <w:szCs w:val="24"/>
                <w:lang w:eastAsia="fr-FR"/>
              </w:rPr>
              <w:t>Abonnements Professionnels</w:t>
            </w:r>
          </w:p>
        </w:tc>
        <w:tc>
          <w:tcPr>
            <w:tcW w:w="1340" w:type="dxa"/>
            <w:tcBorders>
              <w:top w:val="single" w:sz="8" w:space="0" w:color="000000"/>
              <w:left w:val="nil"/>
              <w:bottom w:val="single" w:sz="4" w:space="0" w:color="000000"/>
              <w:right w:val="single" w:sz="8" w:space="0" w:color="000000"/>
            </w:tcBorders>
            <w:shd w:val="clear" w:color="auto" w:fill="auto"/>
            <w:vAlign w:val="center"/>
            <w:hideMark/>
          </w:tcPr>
          <w:p w:rsidR="00C57310" w:rsidRPr="00BA0F36" w:rsidRDefault="00C57310" w:rsidP="00C57310">
            <w:pPr>
              <w:jc w:val="right"/>
              <w:rPr>
                <w:rFonts w:eastAsia="Times New Roman"/>
                <w:color w:val="000000"/>
                <w:sz w:val="24"/>
                <w:szCs w:val="24"/>
                <w:lang w:eastAsia="fr-FR"/>
              </w:rPr>
            </w:pPr>
            <w:r w:rsidRPr="00BA0F36">
              <w:rPr>
                <w:rFonts w:eastAsia="Times New Roman"/>
                <w:color w:val="000000"/>
                <w:sz w:val="24"/>
                <w:szCs w:val="24"/>
                <w:lang w:eastAsia="fr-FR"/>
              </w:rPr>
              <w:t>2</w:t>
            </w:r>
          </w:p>
        </w:tc>
        <w:tc>
          <w:tcPr>
            <w:tcW w:w="1276" w:type="dxa"/>
            <w:tcBorders>
              <w:top w:val="single" w:sz="8" w:space="0" w:color="000000"/>
              <w:left w:val="nil"/>
              <w:bottom w:val="single" w:sz="4" w:space="0" w:color="000000"/>
              <w:right w:val="single" w:sz="8" w:space="0" w:color="000000"/>
            </w:tcBorders>
            <w:shd w:val="clear" w:color="auto" w:fill="auto"/>
            <w:vAlign w:val="center"/>
            <w:hideMark/>
          </w:tcPr>
          <w:p w:rsidR="00C57310" w:rsidRPr="00BA0F36" w:rsidRDefault="00C57310" w:rsidP="00C57310">
            <w:pPr>
              <w:jc w:val="right"/>
              <w:rPr>
                <w:rFonts w:eastAsia="Times New Roman"/>
                <w:color w:val="000000"/>
                <w:sz w:val="24"/>
                <w:szCs w:val="24"/>
                <w:lang w:eastAsia="fr-FR"/>
              </w:rPr>
            </w:pPr>
            <w:r w:rsidRPr="00BA0F36">
              <w:rPr>
                <w:rFonts w:eastAsia="Times New Roman"/>
                <w:color w:val="000000"/>
                <w:sz w:val="24"/>
                <w:szCs w:val="24"/>
                <w:lang w:eastAsia="fr-FR"/>
              </w:rPr>
              <w:t>2</w:t>
            </w:r>
          </w:p>
        </w:tc>
        <w:tc>
          <w:tcPr>
            <w:tcW w:w="1134" w:type="dxa"/>
            <w:tcBorders>
              <w:top w:val="single" w:sz="8" w:space="0" w:color="000000"/>
              <w:left w:val="nil"/>
              <w:bottom w:val="single" w:sz="4" w:space="0" w:color="000000"/>
              <w:right w:val="single" w:sz="8" w:space="0" w:color="000000"/>
            </w:tcBorders>
            <w:shd w:val="clear" w:color="auto" w:fill="auto"/>
            <w:vAlign w:val="center"/>
            <w:hideMark/>
          </w:tcPr>
          <w:p w:rsidR="00C57310" w:rsidRPr="00BA0F36" w:rsidRDefault="00C57310" w:rsidP="00C57310">
            <w:pPr>
              <w:jc w:val="right"/>
              <w:rPr>
                <w:rFonts w:eastAsia="Times New Roman"/>
                <w:color w:val="000000"/>
                <w:sz w:val="24"/>
                <w:szCs w:val="24"/>
                <w:lang w:eastAsia="fr-FR"/>
              </w:rPr>
            </w:pPr>
            <w:r w:rsidRPr="00BA0F36">
              <w:rPr>
                <w:rFonts w:eastAsia="Times New Roman"/>
                <w:color w:val="000000"/>
                <w:sz w:val="24"/>
                <w:szCs w:val="24"/>
                <w:lang w:eastAsia="fr-FR"/>
              </w:rPr>
              <w:t>3</w:t>
            </w:r>
          </w:p>
        </w:tc>
        <w:tc>
          <w:tcPr>
            <w:tcW w:w="2268" w:type="dxa"/>
            <w:tcBorders>
              <w:top w:val="single" w:sz="8" w:space="0" w:color="000000"/>
              <w:left w:val="nil"/>
              <w:bottom w:val="single" w:sz="4" w:space="0" w:color="000000"/>
              <w:right w:val="single" w:sz="8" w:space="0" w:color="000000"/>
            </w:tcBorders>
            <w:shd w:val="clear" w:color="auto" w:fill="auto"/>
            <w:vAlign w:val="center"/>
            <w:hideMark/>
          </w:tcPr>
          <w:p w:rsidR="00C57310" w:rsidRPr="00BA0F36" w:rsidRDefault="00C57310" w:rsidP="00C57310">
            <w:pPr>
              <w:jc w:val="right"/>
              <w:rPr>
                <w:rFonts w:eastAsia="Times New Roman"/>
                <w:b/>
                <w:bCs/>
                <w:color w:val="000000"/>
                <w:sz w:val="24"/>
                <w:szCs w:val="24"/>
                <w:lang w:eastAsia="fr-FR"/>
              </w:rPr>
            </w:pPr>
            <w:r w:rsidRPr="00BA0F36">
              <w:rPr>
                <w:rFonts w:eastAsia="Times New Roman"/>
                <w:b/>
                <w:bCs/>
                <w:color w:val="000000"/>
                <w:sz w:val="24"/>
                <w:szCs w:val="24"/>
                <w:lang w:eastAsia="fr-FR"/>
              </w:rPr>
              <w:t>0,00%</w:t>
            </w:r>
          </w:p>
        </w:tc>
      </w:tr>
      <w:tr w:rsidR="00C57310" w:rsidRPr="00BA0F36" w:rsidTr="00822EC5">
        <w:trPr>
          <w:trHeight w:val="330"/>
        </w:trPr>
        <w:tc>
          <w:tcPr>
            <w:tcW w:w="1346" w:type="dxa"/>
            <w:vMerge/>
            <w:tcBorders>
              <w:top w:val="single" w:sz="8" w:space="0" w:color="000000"/>
              <w:left w:val="single" w:sz="8" w:space="0" w:color="000000"/>
              <w:bottom w:val="single" w:sz="8" w:space="0" w:color="000000"/>
              <w:right w:val="single" w:sz="8" w:space="0" w:color="000000"/>
            </w:tcBorders>
            <w:vAlign w:val="center"/>
            <w:hideMark/>
          </w:tcPr>
          <w:p w:rsidR="00C57310" w:rsidRPr="00BA0F36" w:rsidRDefault="00C57310" w:rsidP="00C57310">
            <w:pPr>
              <w:rPr>
                <w:rFonts w:eastAsia="Times New Roman"/>
                <w:color w:val="000000"/>
                <w:sz w:val="24"/>
                <w:szCs w:val="24"/>
                <w:lang w:eastAsia="fr-FR"/>
              </w:rPr>
            </w:pPr>
          </w:p>
        </w:tc>
        <w:tc>
          <w:tcPr>
            <w:tcW w:w="1557" w:type="dxa"/>
            <w:tcBorders>
              <w:top w:val="nil"/>
              <w:left w:val="nil"/>
              <w:bottom w:val="single" w:sz="4" w:space="0" w:color="000000"/>
              <w:right w:val="single" w:sz="8" w:space="0" w:color="000000"/>
            </w:tcBorders>
            <w:shd w:val="clear" w:color="auto" w:fill="auto"/>
            <w:vAlign w:val="center"/>
            <w:hideMark/>
          </w:tcPr>
          <w:p w:rsidR="00C57310" w:rsidRPr="00BA0F36" w:rsidRDefault="00C57310" w:rsidP="00C57310">
            <w:pPr>
              <w:rPr>
                <w:rFonts w:eastAsia="Times New Roman"/>
                <w:color w:val="000000"/>
                <w:sz w:val="24"/>
                <w:szCs w:val="24"/>
                <w:lang w:eastAsia="fr-FR"/>
              </w:rPr>
            </w:pPr>
            <w:r w:rsidRPr="00BA0F36">
              <w:rPr>
                <w:rFonts w:eastAsia="Times New Roman"/>
                <w:color w:val="000000"/>
                <w:sz w:val="24"/>
                <w:szCs w:val="24"/>
                <w:lang w:eastAsia="fr-FR"/>
              </w:rPr>
              <w:t>Privés</w:t>
            </w:r>
          </w:p>
        </w:tc>
        <w:tc>
          <w:tcPr>
            <w:tcW w:w="1340" w:type="dxa"/>
            <w:tcBorders>
              <w:top w:val="nil"/>
              <w:left w:val="nil"/>
              <w:bottom w:val="single" w:sz="4" w:space="0" w:color="000000"/>
              <w:right w:val="single" w:sz="8" w:space="0" w:color="000000"/>
            </w:tcBorders>
            <w:shd w:val="clear" w:color="auto" w:fill="auto"/>
            <w:vAlign w:val="center"/>
            <w:hideMark/>
          </w:tcPr>
          <w:p w:rsidR="00C57310" w:rsidRPr="00BA0F36" w:rsidRDefault="00C57310" w:rsidP="00C57310">
            <w:pPr>
              <w:jc w:val="right"/>
              <w:rPr>
                <w:rFonts w:eastAsia="Times New Roman"/>
                <w:color w:val="000000"/>
                <w:sz w:val="24"/>
                <w:szCs w:val="24"/>
                <w:lang w:eastAsia="fr-FR"/>
              </w:rPr>
            </w:pPr>
            <w:r w:rsidRPr="00BA0F36">
              <w:rPr>
                <w:rFonts w:eastAsia="Times New Roman"/>
                <w:color w:val="000000"/>
                <w:sz w:val="24"/>
                <w:szCs w:val="24"/>
                <w:lang w:eastAsia="fr-FR"/>
              </w:rPr>
              <w:t>3</w:t>
            </w:r>
          </w:p>
        </w:tc>
        <w:tc>
          <w:tcPr>
            <w:tcW w:w="1276" w:type="dxa"/>
            <w:tcBorders>
              <w:top w:val="nil"/>
              <w:left w:val="nil"/>
              <w:bottom w:val="single" w:sz="4" w:space="0" w:color="000000"/>
              <w:right w:val="single" w:sz="8" w:space="0" w:color="000000"/>
            </w:tcBorders>
            <w:shd w:val="clear" w:color="auto" w:fill="auto"/>
            <w:vAlign w:val="center"/>
            <w:hideMark/>
          </w:tcPr>
          <w:p w:rsidR="00C57310" w:rsidRPr="00BA0F36" w:rsidRDefault="00C57310" w:rsidP="00C57310">
            <w:pPr>
              <w:jc w:val="right"/>
              <w:rPr>
                <w:rFonts w:eastAsia="Times New Roman"/>
                <w:color w:val="000000"/>
                <w:sz w:val="24"/>
                <w:szCs w:val="24"/>
                <w:lang w:eastAsia="fr-FR"/>
              </w:rPr>
            </w:pPr>
            <w:r w:rsidRPr="00BA0F36">
              <w:rPr>
                <w:rFonts w:eastAsia="Times New Roman"/>
                <w:color w:val="000000"/>
                <w:sz w:val="24"/>
                <w:szCs w:val="24"/>
                <w:lang w:eastAsia="fr-FR"/>
              </w:rPr>
              <w:t>6</w:t>
            </w:r>
          </w:p>
        </w:tc>
        <w:tc>
          <w:tcPr>
            <w:tcW w:w="1134" w:type="dxa"/>
            <w:tcBorders>
              <w:top w:val="nil"/>
              <w:left w:val="nil"/>
              <w:bottom w:val="single" w:sz="4" w:space="0" w:color="000000"/>
              <w:right w:val="single" w:sz="8" w:space="0" w:color="000000"/>
            </w:tcBorders>
            <w:shd w:val="clear" w:color="auto" w:fill="auto"/>
            <w:vAlign w:val="center"/>
            <w:hideMark/>
          </w:tcPr>
          <w:p w:rsidR="00C57310" w:rsidRPr="00BA0F36" w:rsidRDefault="00C57310" w:rsidP="00C57310">
            <w:pPr>
              <w:jc w:val="right"/>
              <w:rPr>
                <w:rFonts w:eastAsia="Times New Roman"/>
                <w:color w:val="000000"/>
                <w:sz w:val="24"/>
                <w:szCs w:val="24"/>
                <w:lang w:eastAsia="fr-FR"/>
              </w:rPr>
            </w:pPr>
            <w:r w:rsidRPr="00BA0F36">
              <w:rPr>
                <w:rFonts w:eastAsia="Times New Roman"/>
                <w:color w:val="000000"/>
                <w:sz w:val="24"/>
                <w:szCs w:val="24"/>
                <w:lang w:eastAsia="fr-FR"/>
              </w:rPr>
              <w:t>9</w:t>
            </w:r>
          </w:p>
        </w:tc>
        <w:tc>
          <w:tcPr>
            <w:tcW w:w="2268" w:type="dxa"/>
            <w:tcBorders>
              <w:top w:val="nil"/>
              <w:left w:val="nil"/>
              <w:bottom w:val="single" w:sz="4" w:space="0" w:color="000000"/>
              <w:right w:val="single" w:sz="8" w:space="0" w:color="000000"/>
            </w:tcBorders>
            <w:shd w:val="clear" w:color="auto" w:fill="auto"/>
            <w:vAlign w:val="center"/>
            <w:hideMark/>
          </w:tcPr>
          <w:p w:rsidR="00C57310" w:rsidRPr="00BA0F36" w:rsidRDefault="00C57310" w:rsidP="00C57310">
            <w:pPr>
              <w:jc w:val="right"/>
              <w:rPr>
                <w:rFonts w:eastAsia="Times New Roman"/>
                <w:b/>
                <w:bCs/>
                <w:color w:val="000000"/>
                <w:sz w:val="24"/>
                <w:szCs w:val="24"/>
                <w:lang w:eastAsia="fr-FR"/>
              </w:rPr>
            </w:pPr>
            <w:r w:rsidRPr="00BA0F36">
              <w:rPr>
                <w:rFonts w:eastAsia="Times New Roman"/>
                <w:b/>
                <w:bCs/>
                <w:color w:val="000000"/>
                <w:sz w:val="24"/>
                <w:szCs w:val="24"/>
                <w:lang w:eastAsia="fr-FR"/>
              </w:rPr>
              <w:t>100,00%</w:t>
            </w:r>
          </w:p>
        </w:tc>
      </w:tr>
      <w:tr w:rsidR="00C57310" w:rsidRPr="00BA0F36" w:rsidTr="00822EC5">
        <w:trPr>
          <w:trHeight w:val="345"/>
        </w:trPr>
        <w:tc>
          <w:tcPr>
            <w:tcW w:w="1346" w:type="dxa"/>
            <w:vMerge/>
            <w:tcBorders>
              <w:top w:val="single" w:sz="8" w:space="0" w:color="000000"/>
              <w:left w:val="single" w:sz="8" w:space="0" w:color="000000"/>
              <w:bottom w:val="single" w:sz="8" w:space="0" w:color="000000"/>
              <w:right w:val="single" w:sz="8" w:space="0" w:color="000000"/>
            </w:tcBorders>
            <w:vAlign w:val="center"/>
            <w:hideMark/>
          </w:tcPr>
          <w:p w:rsidR="00C57310" w:rsidRPr="00BA0F36" w:rsidRDefault="00C57310" w:rsidP="00C57310">
            <w:pPr>
              <w:rPr>
                <w:rFonts w:eastAsia="Times New Roman"/>
                <w:color w:val="000000"/>
                <w:sz w:val="24"/>
                <w:szCs w:val="24"/>
                <w:lang w:eastAsia="fr-FR"/>
              </w:rPr>
            </w:pPr>
          </w:p>
        </w:tc>
        <w:tc>
          <w:tcPr>
            <w:tcW w:w="1557" w:type="dxa"/>
            <w:tcBorders>
              <w:top w:val="double" w:sz="6" w:space="0" w:color="000000"/>
              <w:left w:val="nil"/>
              <w:bottom w:val="single" w:sz="8" w:space="0" w:color="000000"/>
              <w:right w:val="single" w:sz="8" w:space="0" w:color="000000"/>
            </w:tcBorders>
            <w:shd w:val="clear" w:color="auto" w:fill="auto"/>
            <w:vAlign w:val="center"/>
            <w:hideMark/>
          </w:tcPr>
          <w:p w:rsidR="00C57310" w:rsidRPr="00BA0F36" w:rsidRDefault="00C57310" w:rsidP="00C57310">
            <w:pPr>
              <w:rPr>
                <w:rFonts w:eastAsia="Times New Roman"/>
                <w:b/>
                <w:bCs/>
                <w:color w:val="000000"/>
                <w:sz w:val="24"/>
                <w:szCs w:val="24"/>
                <w:lang w:eastAsia="fr-FR"/>
              </w:rPr>
            </w:pPr>
            <w:r w:rsidRPr="00BA0F36">
              <w:rPr>
                <w:rFonts w:eastAsia="Times New Roman"/>
                <w:b/>
                <w:bCs/>
                <w:color w:val="000000"/>
                <w:sz w:val="24"/>
                <w:szCs w:val="24"/>
                <w:lang w:eastAsia="fr-FR"/>
              </w:rPr>
              <w:t>TOTAL</w:t>
            </w:r>
          </w:p>
        </w:tc>
        <w:tc>
          <w:tcPr>
            <w:tcW w:w="1340" w:type="dxa"/>
            <w:tcBorders>
              <w:top w:val="double" w:sz="6" w:space="0" w:color="000000"/>
              <w:left w:val="nil"/>
              <w:bottom w:val="single" w:sz="8" w:space="0" w:color="000000"/>
              <w:right w:val="single" w:sz="8" w:space="0" w:color="000000"/>
            </w:tcBorders>
            <w:shd w:val="clear" w:color="auto" w:fill="auto"/>
            <w:vAlign w:val="center"/>
            <w:hideMark/>
          </w:tcPr>
          <w:p w:rsidR="00C57310" w:rsidRPr="00BA0F36" w:rsidRDefault="00C57310" w:rsidP="00C57310">
            <w:pPr>
              <w:jc w:val="right"/>
              <w:rPr>
                <w:rFonts w:eastAsia="Times New Roman"/>
                <w:b/>
                <w:bCs/>
                <w:color w:val="000000"/>
                <w:sz w:val="24"/>
                <w:szCs w:val="24"/>
                <w:lang w:eastAsia="fr-FR"/>
              </w:rPr>
            </w:pPr>
            <w:r w:rsidRPr="00BA0F36">
              <w:rPr>
                <w:rFonts w:eastAsia="Times New Roman"/>
                <w:b/>
                <w:bCs/>
                <w:color w:val="000000"/>
                <w:sz w:val="24"/>
                <w:szCs w:val="24"/>
                <w:lang w:eastAsia="fr-FR"/>
              </w:rPr>
              <w:t>5</w:t>
            </w:r>
          </w:p>
        </w:tc>
        <w:tc>
          <w:tcPr>
            <w:tcW w:w="1276" w:type="dxa"/>
            <w:tcBorders>
              <w:top w:val="double" w:sz="6" w:space="0" w:color="000000"/>
              <w:left w:val="nil"/>
              <w:bottom w:val="single" w:sz="8" w:space="0" w:color="000000"/>
              <w:right w:val="single" w:sz="8" w:space="0" w:color="000000"/>
            </w:tcBorders>
            <w:shd w:val="clear" w:color="auto" w:fill="auto"/>
            <w:vAlign w:val="center"/>
            <w:hideMark/>
          </w:tcPr>
          <w:p w:rsidR="00C57310" w:rsidRPr="00BA0F36" w:rsidRDefault="00C57310" w:rsidP="00C57310">
            <w:pPr>
              <w:jc w:val="right"/>
              <w:rPr>
                <w:rFonts w:eastAsia="Times New Roman"/>
                <w:b/>
                <w:bCs/>
                <w:color w:val="000000"/>
                <w:sz w:val="24"/>
                <w:szCs w:val="24"/>
                <w:lang w:eastAsia="fr-FR"/>
              </w:rPr>
            </w:pPr>
            <w:r w:rsidRPr="00BA0F36">
              <w:rPr>
                <w:rFonts w:eastAsia="Times New Roman"/>
                <w:b/>
                <w:bCs/>
                <w:color w:val="000000"/>
                <w:sz w:val="24"/>
                <w:szCs w:val="24"/>
                <w:lang w:eastAsia="fr-FR"/>
              </w:rPr>
              <w:t>8</w:t>
            </w:r>
          </w:p>
        </w:tc>
        <w:tc>
          <w:tcPr>
            <w:tcW w:w="1134" w:type="dxa"/>
            <w:tcBorders>
              <w:top w:val="double" w:sz="6" w:space="0" w:color="000000"/>
              <w:left w:val="nil"/>
              <w:bottom w:val="single" w:sz="8" w:space="0" w:color="000000"/>
              <w:right w:val="single" w:sz="8" w:space="0" w:color="000000"/>
            </w:tcBorders>
            <w:shd w:val="clear" w:color="auto" w:fill="auto"/>
            <w:vAlign w:val="center"/>
            <w:hideMark/>
          </w:tcPr>
          <w:p w:rsidR="00C57310" w:rsidRPr="00BA0F36" w:rsidRDefault="00C57310" w:rsidP="00C57310">
            <w:pPr>
              <w:jc w:val="right"/>
              <w:rPr>
                <w:rFonts w:eastAsia="Times New Roman"/>
                <w:b/>
                <w:bCs/>
                <w:color w:val="000000"/>
                <w:sz w:val="24"/>
                <w:szCs w:val="24"/>
                <w:lang w:eastAsia="fr-FR"/>
              </w:rPr>
            </w:pPr>
            <w:r w:rsidRPr="00BA0F36">
              <w:rPr>
                <w:rFonts w:eastAsia="Times New Roman"/>
                <w:b/>
                <w:bCs/>
                <w:color w:val="000000"/>
                <w:sz w:val="24"/>
                <w:szCs w:val="24"/>
                <w:lang w:eastAsia="fr-FR"/>
              </w:rPr>
              <w:t>12</w:t>
            </w:r>
          </w:p>
        </w:tc>
        <w:tc>
          <w:tcPr>
            <w:tcW w:w="2268" w:type="dxa"/>
            <w:tcBorders>
              <w:top w:val="double" w:sz="6" w:space="0" w:color="000000"/>
              <w:left w:val="nil"/>
              <w:bottom w:val="single" w:sz="8" w:space="0" w:color="000000"/>
              <w:right w:val="single" w:sz="8" w:space="0" w:color="000000"/>
            </w:tcBorders>
            <w:shd w:val="clear" w:color="auto" w:fill="auto"/>
            <w:vAlign w:val="center"/>
            <w:hideMark/>
          </w:tcPr>
          <w:p w:rsidR="00C57310" w:rsidRPr="00BA0F36" w:rsidRDefault="00C57310" w:rsidP="00C57310">
            <w:pPr>
              <w:jc w:val="right"/>
              <w:rPr>
                <w:rFonts w:eastAsia="Times New Roman"/>
                <w:b/>
                <w:bCs/>
                <w:color w:val="000000"/>
                <w:sz w:val="24"/>
                <w:szCs w:val="24"/>
                <w:lang w:eastAsia="fr-FR"/>
              </w:rPr>
            </w:pPr>
            <w:r w:rsidRPr="00BA0F36">
              <w:rPr>
                <w:rFonts w:eastAsia="Times New Roman"/>
                <w:b/>
                <w:bCs/>
                <w:color w:val="000000"/>
                <w:sz w:val="24"/>
                <w:szCs w:val="24"/>
                <w:lang w:eastAsia="fr-FR"/>
              </w:rPr>
              <w:t>60,00%</w:t>
            </w:r>
          </w:p>
        </w:tc>
      </w:tr>
      <w:tr w:rsidR="00C57310" w:rsidRPr="00BA0F36" w:rsidTr="00822EC5">
        <w:trPr>
          <w:trHeight w:val="330"/>
        </w:trPr>
        <w:tc>
          <w:tcPr>
            <w:tcW w:w="1346" w:type="dxa"/>
            <w:vMerge/>
            <w:tcBorders>
              <w:top w:val="single" w:sz="8" w:space="0" w:color="000000"/>
              <w:left w:val="single" w:sz="8" w:space="0" w:color="000000"/>
              <w:bottom w:val="single" w:sz="8" w:space="0" w:color="000000"/>
              <w:right w:val="single" w:sz="8" w:space="0" w:color="000000"/>
            </w:tcBorders>
            <w:vAlign w:val="center"/>
            <w:hideMark/>
          </w:tcPr>
          <w:p w:rsidR="00C57310" w:rsidRPr="00BA0F36" w:rsidRDefault="00C57310" w:rsidP="00C57310">
            <w:pPr>
              <w:rPr>
                <w:rFonts w:eastAsia="Times New Roman"/>
                <w:color w:val="000000"/>
                <w:sz w:val="24"/>
                <w:szCs w:val="24"/>
                <w:lang w:eastAsia="fr-FR"/>
              </w:rPr>
            </w:pPr>
          </w:p>
        </w:tc>
        <w:tc>
          <w:tcPr>
            <w:tcW w:w="1557" w:type="dxa"/>
            <w:tcBorders>
              <w:top w:val="single" w:sz="4" w:space="0" w:color="000000"/>
              <w:left w:val="nil"/>
              <w:bottom w:val="single" w:sz="4" w:space="0" w:color="000000"/>
              <w:right w:val="single" w:sz="8" w:space="0" w:color="000000"/>
            </w:tcBorders>
            <w:shd w:val="clear" w:color="auto" w:fill="auto"/>
            <w:vAlign w:val="center"/>
            <w:hideMark/>
          </w:tcPr>
          <w:p w:rsidR="00C57310" w:rsidRPr="00BA0F36" w:rsidRDefault="00C57310" w:rsidP="00C57310">
            <w:pPr>
              <w:rPr>
                <w:rFonts w:eastAsia="Times New Roman"/>
                <w:color w:val="000000"/>
                <w:sz w:val="24"/>
                <w:szCs w:val="24"/>
                <w:lang w:eastAsia="fr-FR"/>
              </w:rPr>
            </w:pPr>
            <w:r w:rsidRPr="00BA0F36">
              <w:rPr>
                <w:rFonts w:eastAsia="Times New Roman"/>
                <w:color w:val="000000"/>
                <w:sz w:val="24"/>
                <w:szCs w:val="24"/>
                <w:lang w:eastAsia="fr-FR"/>
              </w:rPr>
              <w:t xml:space="preserve">Utilisateurs contrat </w:t>
            </w:r>
            <w:r w:rsidR="00822EC5">
              <w:rPr>
                <w:rFonts w:eastAsia="Times New Roman"/>
                <w:color w:val="000000"/>
                <w:sz w:val="24"/>
                <w:szCs w:val="24"/>
                <w:lang w:eastAsia="fr-FR"/>
              </w:rPr>
              <w:t>O</w:t>
            </w:r>
            <w:r w:rsidRPr="00BA0F36">
              <w:rPr>
                <w:rFonts w:eastAsia="Times New Roman"/>
                <w:color w:val="000000"/>
                <w:sz w:val="24"/>
                <w:szCs w:val="24"/>
                <w:lang w:eastAsia="fr-FR"/>
              </w:rPr>
              <w:t>T</w:t>
            </w:r>
          </w:p>
        </w:tc>
        <w:tc>
          <w:tcPr>
            <w:tcW w:w="1340" w:type="dxa"/>
            <w:tcBorders>
              <w:top w:val="single" w:sz="4" w:space="0" w:color="000000"/>
              <w:left w:val="nil"/>
              <w:bottom w:val="single" w:sz="4" w:space="0" w:color="000000"/>
              <w:right w:val="single" w:sz="8" w:space="0" w:color="000000"/>
            </w:tcBorders>
            <w:shd w:val="clear" w:color="auto" w:fill="auto"/>
            <w:vAlign w:val="center"/>
            <w:hideMark/>
          </w:tcPr>
          <w:p w:rsidR="00C57310" w:rsidRPr="00BA0F36" w:rsidRDefault="00C57310" w:rsidP="00C57310">
            <w:pPr>
              <w:jc w:val="right"/>
              <w:rPr>
                <w:rFonts w:eastAsia="Times New Roman"/>
                <w:color w:val="000000"/>
                <w:sz w:val="24"/>
                <w:szCs w:val="24"/>
                <w:lang w:eastAsia="fr-FR"/>
              </w:rPr>
            </w:pPr>
            <w:r w:rsidRPr="00BA0F36">
              <w:rPr>
                <w:rFonts w:eastAsia="Times New Roman"/>
                <w:color w:val="000000"/>
                <w:sz w:val="24"/>
                <w:szCs w:val="24"/>
                <w:lang w:eastAsia="fr-FR"/>
              </w:rPr>
              <w:t>2</w:t>
            </w:r>
          </w:p>
        </w:tc>
        <w:tc>
          <w:tcPr>
            <w:tcW w:w="1276" w:type="dxa"/>
            <w:tcBorders>
              <w:top w:val="single" w:sz="4" w:space="0" w:color="000000"/>
              <w:left w:val="nil"/>
              <w:bottom w:val="single" w:sz="4" w:space="0" w:color="000000"/>
              <w:right w:val="single" w:sz="8" w:space="0" w:color="000000"/>
            </w:tcBorders>
            <w:shd w:val="clear" w:color="auto" w:fill="auto"/>
            <w:vAlign w:val="center"/>
            <w:hideMark/>
          </w:tcPr>
          <w:p w:rsidR="00C57310" w:rsidRPr="00BA0F36" w:rsidRDefault="00C57310" w:rsidP="00C57310">
            <w:pPr>
              <w:jc w:val="right"/>
              <w:rPr>
                <w:rFonts w:eastAsia="Times New Roman"/>
                <w:color w:val="000000"/>
                <w:sz w:val="24"/>
                <w:szCs w:val="24"/>
                <w:lang w:eastAsia="fr-FR"/>
              </w:rPr>
            </w:pPr>
            <w:r w:rsidRPr="00BA0F36">
              <w:rPr>
                <w:rFonts w:eastAsia="Times New Roman"/>
                <w:color w:val="000000"/>
                <w:sz w:val="24"/>
                <w:szCs w:val="24"/>
                <w:lang w:eastAsia="fr-FR"/>
              </w:rPr>
              <w:t>6</w:t>
            </w:r>
          </w:p>
        </w:tc>
        <w:tc>
          <w:tcPr>
            <w:tcW w:w="1134" w:type="dxa"/>
            <w:tcBorders>
              <w:top w:val="single" w:sz="4" w:space="0" w:color="000000"/>
              <w:left w:val="nil"/>
              <w:bottom w:val="single" w:sz="4" w:space="0" w:color="000000"/>
              <w:right w:val="single" w:sz="8" w:space="0" w:color="000000"/>
            </w:tcBorders>
            <w:shd w:val="clear" w:color="auto" w:fill="auto"/>
            <w:vAlign w:val="center"/>
            <w:hideMark/>
          </w:tcPr>
          <w:p w:rsidR="00C57310" w:rsidRPr="00BA0F36" w:rsidRDefault="00C57310" w:rsidP="00C57310">
            <w:pPr>
              <w:jc w:val="right"/>
              <w:rPr>
                <w:rFonts w:eastAsia="Times New Roman"/>
                <w:color w:val="000000"/>
                <w:sz w:val="24"/>
                <w:szCs w:val="24"/>
                <w:lang w:eastAsia="fr-FR"/>
              </w:rPr>
            </w:pPr>
            <w:r w:rsidRPr="00BA0F36">
              <w:rPr>
                <w:rFonts w:eastAsia="Times New Roman"/>
                <w:color w:val="000000"/>
                <w:sz w:val="24"/>
                <w:szCs w:val="24"/>
                <w:lang w:eastAsia="fr-FR"/>
              </w:rPr>
              <w:t>5</w:t>
            </w:r>
          </w:p>
        </w:tc>
        <w:tc>
          <w:tcPr>
            <w:tcW w:w="2268" w:type="dxa"/>
            <w:tcBorders>
              <w:top w:val="single" w:sz="4" w:space="0" w:color="000000"/>
              <w:left w:val="nil"/>
              <w:bottom w:val="single" w:sz="4" w:space="0" w:color="000000"/>
              <w:right w:val="single" w:sz="8" w:space="0" w:color="000000"/>
            </w:tcBorders>
            <w:shd w:val="clear" w:color="auto" w:fill="auto"/>
            <w:vAlign w:val="center"/>
            <w:hideMark/>
          </w:tcPr>
          <w:p w:rsidR="00C57310" w:rsidRPr="00BA0F36" w:rsidRDefault="00C57310" w:rsidP="00C57310">
            <w:pPr>
              <w:jc w:val="right"/>
              <w:rPr>
                <w:rFonts w:eastAsia="Times New Roman"/>
                <w:b/>
                <w:bCs/>
                <w:color w:val="000000"/>
                <w:sz w:val="24"/>
                <w:szCs w:val="24"/>
                <w:lang w:eastAsia="fr-FR"/>
              </w:rPr>
            </w:pPr>
            <w:r w:rsidRPr="00BA0F36">
              <w:rPr>
                <w:rFonts w:eastAsia="Times New Roman"/>
                <w:b/>
                <w:bCs/>
                <w:color w:val="000000"/>
                <w:sz w:val="24"/>
                <w:szCs w:val="24"/>
                <w:lang w:eastAsia="fr-FR"/>
              </w:rPr>
              <w:t>200,00%</w:t>
            </w:r>
          </w:p>
        </w:tc>
      </w:tr>
      <w:tr w:rsidR="00C57310" w:rsidRPr="00BA0F36" w:rsidTr="00822EC5">
        <w:trPr>
          <w:trHeight w:val="315"/>
        </w:trPr>
        <w:tc>
          <w:tcPr>
            <w:tcW w:w="1346" w:type="dxa"/>
            <w:vMerge w:val="restart"/>
            <w:tcBorders>
              <w:top w:val="nil"/>
              <w:left w:val="single" w:sz="8" w:space="0" w:color="000000"/>
              <w:bottom w:val="single" w:sz="8" w:space="0" w:color="000000"/>
              <w:right w:val="single" w:sz="8" w:space="0" w:color="000000"/>
            </w:tcBorders>
            <w:shd w:val="clear" w:color="DDEBF7" w:fill="DDEBF7"/>
            <w:vAlign w:val="center"/>
            <w:hideMark/>
          </w:tcPr>
          <w:p w:rsidR="00C57310" w:rsidRPr="00BA0F36" w:rsidRDefault="00C57310" w:rsidP="00C57310">
            <w:pPr>
              <w:jc w:val="center"/>
              <w:rPr>
                <w:rFonts w:eastAsia="Times New Roman"/>
                <w:color w:val="000000"/>
                <w:sz w:val="24"/>
                <w:szCs w:val="24"/>
                <w:lang w:eastAsia="fr-FR"/>
              </w:rPr>
            </w:pPr>
            <w:r w:rsidRPr="00BA0F36">
              <w:rPr>
                <w:rFonts w:eastAsia="Times New Roman"/>
                <w:color w:val="000000"/>
                <w:sz w:val="24"/>
                <w:szCs w:val="24"/>
                <w:lang w:eastAsia="fr-FR"/>
              </w:rPr>
              <w:t xml:space="preserve">Nombre de réservations </w:t>
            </w:r>
          </w:p>
        </w:tc>
        <w:tc>
          <w:tcPr>
            <w:tcW w:w="1557" w:type="dxa"/>
            <w:tcBorders>
              <w:top w:val="nil"/>
              <w:left w:val="nil"/>
              <w:bottom w:val="single" w:sz="4" w:space="0" w:color="000000"/>
              <w:right w:val="single" w:sz="8" w:space="0" w:color="000000"/>
            </w:tcBorders>
            <w:shd w:val="clear" w:color="DDEBF7" w:fill="DDEBF7"/>
            <w:vAlign w:val="center"/>
            <w:hideMark/>
          </w:tcPr>
          <w:p w:rsidR="00C57310" w:rsidRPr="00BA0F36" w:rsidRDefault="00C57310" w:rsidP="00C57310">
            <w:pPr>
              <w:rPr>
                <w:rFonts w:eastAsia="Times New Roman"/>
                <w:color w:val="000000"/>
                <w:sz w:val="24"/>
                <w:szCs w:val="24"/>
                <w:lang w:eastAsia="fr-FR"/>
              </w:rPr>
            </w:pPr>
            <w:r w:rsidRPr="00BA0F36">
              <w:rPr>
                <w:rFonts w:eastAsia="Times New Roman"/>
                <w:color w:val="000000"/>
                <w:sz w:val="24"/>
                <w:szCs w:val="24"/>
                <w:lang w:eastAsia="fr-FR"/>
              </w:rPr>
              <w:t>Pro</w:t>
            </w:r>
          </w:p>
        </w:tc>
        <w:tc>
          <w:tcPr>
            <w:tcW w:w="1340" w:type="dxa"/>
            <w:tcBorders>
              <w:top w:val="nil"/>
              <w:left w:val="nil"/>
              <w:bottom w:val="single" w:sz="4" w:space="0" w:color="000000"/>
              <w:right w:val="single" w:sz="8" w:space="0" w:color="000000"/>
            </w:tcBorders>
            <w:shd w:val="clear" w:color="DDEBF7" w:fill="DDEBF7"/>
            <w:vAlign w:val="center"/>
            <w:hideMark/>
          </w:tcPr>
          <w:p w:rsidR="00C57310" w:rsidRPr="00BA0F36" w:rsidRDefault="00C57310" w:rsidP="00C57310">
            <w:pPr>
              <w:jc w:val="right"/>
              <w:rPr>
                <w:rFonts w:eastAsia="Times New Roman"/>
                <w:b/>
                <w:bCs/>
                <w:color w:val="000000"/>
                <w:sz w:val="24"/>
                <w:szCs w:val="24"/>
                <w:lang w:eastAsia="fr-FR"/>
              </w:rPr>
            </w:pPr>
            <w:r w:rsidRPr="00BA0F36">
              <w:rPr>
                <w:rFonts w:eastAsia="Times New Roman"/>
                <w:b/>
                <w:bCs/>
                <w:color w:val="000000"/>
                <w:sz w:val="24"/>
                <w:szCs w:val="24"/>
                <w:lang w:eastAsia="fr-FR"/>
              </w:rPr>
              <w:t>116,00</w:t>
            </w:r>
          </w:p>
        </w:tc>
        <w:tc>
          <w:tcPr>
            <w:tcW w:w="1276" w:type="dxa"/>
            <w:tcBorders>
              <w:top w:val="nil"/>
              <w:left w:val="nil"/>
              <w:bottom w:val="single" w:sz="4" w:space="0" w:color="000000"/>
              <w:right w:val="single" w:sz="8" w:space="0" w:color="000000"/>
            </w:tcBorders>
            <w:shd w:val="clear" w:color="DDEBF7" w:fill="DDEBF7"/>
            <w:vAlign w:val="center"/>
            <w:hideMark/>
          </w:tcPr>
          <w:p w:rsidR="00C57310" w:rsidRPr="00BA0F36" w:rsidRDefault="00C57310" w:rsidP="00C57310">
            <w:pPr>
              <w:jc w:val="right"/>
              <w:rPr>
                <w:rFonts w:eastAsia="Times New Roman"/>
                <w:b/>
                <w:bCs/>
                <w:color w:val="000000"/>
                <w:sz w:val="24"/>
                <w:szCs w:val="24"/>
                <w:lang w:eastAsia="fr-FR"/>
              </w:rPr>
            </w:pPr>
            <w:r w:rsidRPr="00BA0F36">
              <w:rPr>
                <w:rFonts w:eastAsia="Times New Roman"/>
                <w:b/>
                <w:bCs/>
                <w:color w:val="000000"/>
                <w:sz w:val="24"/>
                <w:szCs w:val="24"/>
                <w:lang w:eastAsia="fr-FR"/>
              </w:rPr>
              <w:t>123,00</w:t>
            </w:r>
          </w:p>
        </w:tc>
        <w:tc>
          <w:tcPr>
            <w:tcW w:w="1134" w:type="dxa"/>
            <w:tcBorders>
              <w:top w:val="nil"/>
              <w:left w:val="nil"/>
              <w:bottom w:val="single" w:sz="4" w:space="0" w:color="000000"/>
              <w:right w:val="single" w:sz="8" w:space="0" w:color="000000"/>
            </w:tcBorders>
            <w:shd w:val="clear" w:color="auto" w:fill="auto"/>
            <w:vAlign w:val="center"/>
            <w:hideMark/>
          </w:tcPr>
          <w:p w:rsidR="00C57310" w:rsidRPr="00BA0F36" w:rsidRDefault="00C57310" w:rsidP="00C57310">
            <w:pPr>
              <w:jc w:val="right"/>
              <w:rPr>
                <w:rFonts w:eastAsia="Times New Roman"/>
                <w:b/>
                <w:bCs/>
                <w:color w:val="000000"/>
                <w:sz w:val="24"/>
                <w:szCs w:val="24"/>
                <w:lang w:eastAsia="fr-FR"/>
              </w:rPr>
            </w:pPr>
            <w:r w:rsidRPr="00BA0F36">
              <w:rPr>
                <w:rFonts w:eastAsia="Times New Roman"/>
                <w:b/>
                <w:bCs/>
                <w:color w:val="000000"/>
                <w:sz w:val="24"/>
                <w:szCs w:val="24"/>
                <w:lang w:eastAsia="fr-FR"/>
              </w:rPr>
              <w:t>53,00</w:t>
            </w:r>
          </w:p>
        </w:tc>
        <w:tc>
          <w:tcPr>
            <w:tcW w:w="2268" w:type="dxa"/>
            <w:tcBorders>
              <w:top w:val="nil"/>
              <w:left w:val="nil"/>
              <w:bottom w:val="single" w:sz="4" w:space="0" w:color="000000"/>
              <w:right w:val="single" w:sz="8" w:space="0" w:color="000000"/>
            </w:tcBorders>
            <w:shd w:val="clear" w:color="DDEBF7" w:fill="DDEBF7"/>
            <w:vAlign w:val="center"/>
            <w:hideMark/>
          </w:tcPr>
          <w:p w:rsidR="00C57310" w:rsidRPr="00BA0F36" w:rsidRDefault="00C57310" w:rsidP="00C57310">
            <w:pPr>
              <w:jc w:val="right"/>
              <w:rPr>
                <w:rFonts w:eastAsia="Times New Roman"/>
                <w:b/>
                <w:bCs/>
                <w:color w:val="000000"/>
                <w:sz w:val="24"/>
                <w:szCs w:val="24"/>
                <w:lang w:eastAsia="fr-FR"/>
              </w:rPr>
            </w:pPr>
            <w:r w:rsidRPr="00BA0F36">
              <w:rPr>
                <w:rFonts w:eastAsia="Times New Roman"/>
                <w:b/>
                <w:bCs/>
                <w:color w:val="000000"/>
                <w:sz w:val="24"/>
                <w:szCs w:val="24"/>
                <w:lang w:eastAsia="fr-FR"/>
              </w:rPr>
              <w:t>6,03%</w:t>
            </w:r>
          </w:p>
        </w:tc>
      </w:tr>
      <w:tr w:rsidR="00C57310" w:rsidRPr="00BA0F36" w:rsidTr="00822EC5">
        <w:trPr>
          <w:trHeight w:val="330"/>
        </w:trPr>
        <w:tc>
          <w:tcPr>
            <w:tcW w:w="1346" w:type="dxa"/>
            <w:vMerge/>
            <w:tcBorders>
              <w:top w:val="nil"/>
              <w:left w:val="single" w:sz="8" w:space="0" w:color="000000"/>
              <w:bottom w:val="single" w:sz="8" w:space="0" w:color="000000"/>
              <w:right w:val="single" w:sz="8" w:space="0" w:color="000000"/>
            </w:tcBorders>
            <w:vAlign w:val="center"/>
            <w:hideMark/>
          </w:tcPr>
          <w:p w:rsidR="00C57310" w:rsidRPr="00BA0F36" w:rsidRDefault="00C57310" w:rsidP="00C57310">
            <w:pPr>
              <w:rPr>
                <w:rFonts w:eastAsia="Times New Roman"/>
                <w:color w:val="000000"/>
                <w:sz w:val="24"/>
                <w:szCs w:val="24"/>
                <w:lang w:eastAsia="fr-FR"/>
              </w:rPr>
            </w:pPr>
          </w:p>
        </w:tc>
        <w:tc>
          <w:tcPr>
            <w:tcW w:w="1557" w:type="dxa"/>
            <w:tcBorders>
              <w:top w:val="nil"/>
              <w:left w:val="nil"/>
              <w:bottom w:val="nil"/>
              <w:right w:val="single" w:sz="8" w:space="0" w:color="000000"/>
            </w:tcBorders>
            <w:shd w:val="clear" w:color="DDEBF7" w:fill="DDEBF7"/>
            <w:vAlign w:val="center"/>
            <w:hideMark/>
          </w:tcPr>
          <w:p w:rsidR="00C57310" w:rsidRPr="00BA0F36" w:rsidRDefault="00C57310" w:rsidP="00C57310">
            <w:pPr>
              <w:rPr>
                <w:rFonts w:eastAsia="Times New Roman"/>
                <w:color w:val="000000"/>
                <w:sz w:val="24"/>
                <w:szCs w:val="24"/>
                <w:lang w:eastAsia="fr-FR"/>
              </w:rPr>
            </w:pPr>
            <w:r w:rsidRPr="00BA0F36">
              <w:rPr>
                <w:rFonts w:eastAsia="Times New Roman"/>
                <w:color w:val="000000"/>
                <w:sz w:val="24"/>
                <w:szCs w:val="24"/>
                <w:lang w:eastAsia="fr-FR"/>
              </w:rPr>
              <w:t>Privé</w:t>
            </w:r>
          </w:p>
        </w:tc>
        <w:tc>
          <w:tcPr>
            <w:tcW w:w="1340" w:type="dxa"/>
            <w:tcBorders>
              <w:top w:val="nil"/>
              <w:left w:val="nil"/>
              <w:bottom w:val="nil"/>
              <w:right w:val="single" w:sz="8" w:space="0" w:color="000000"/>
            </w:tcBorders>
            <w:shd w:val="clear" w:color="DDEBF7" w:fill="DDEBF7"/>
            <w:vAlign w:val="center"/>
            <w:hideMark/>
          </w:tcPr>
          <w:p w:rsidR="00C57310" w:rsidRPr="00BA0F36" w:rsidRDefault="00C57310" w:rsidP="00C57310">
            <w:pPr>
              <w:jc w:val="right"/>
              <w:rPr>
                <w:rFonts w:eastAsia="Times New Roman"/>
                <w:b/>
                <w:bCs/>
                <w:color w:val="000000"/>
                <w:sz w:val="24"/>
                <w:szCs w:val="24"/>
                <w:lang w:eastAsia="fr-FR"/>
              </w:rPr>
            </w:pPr>
            <w:r w:rsidRPr="00BA0F36">
              <w:rPr>
                <w:rFonts w:eastAsia="Times New Roman"/>
                <w:b/>
                <w:bCs/>
                <w:color w:val="000000"/>
                <w:sz w:val="24"/>
                <w:szCs w:val="24"/>
                <w:lang w:eastAsia="fr-FR"/>
              </w:rPr>
              <w:t>14,00</w:t>
            </w:r>
          </w:p>
        </w:tc>
        <w:tc>
          <w:tcPr>
            <w:tcW w:w="1276" w:type="dxa"/>
            <w:tcBorders>
              <w:top w:val="nil"/>
              <w:left w:val="nil"/>
              <w:bottom w:val="nil"/>
              <w:right w:val="single" w:sz="8" w:space="0" w:color="000000"/>
            </w:tcBorders>
            <w:shd w:val="clear" w:color="DDEBF7" w:fill="DDEBF7"/>
            <w:vAlign w:val="center"/>
            <w:hideMark/>
          </w:tcPr>
          <w:p w:rsidR="00C57310" w:rsidRPr="00BA0F36" w:rsidRDefault="00C57310" w:rsidP="00C57310">
            <w:pPr>
              <w:jc w:val="right"/>
              <w:rPr>
                <w:rFonts w:eastAsia="Times New Roman"/>
                <w:b/>
                <w:bCs/>
                <w:color w:val="000000"/>
                <w:sz w:val="24"/>
                <w:szCs w:val="24"/>
                <w:lang w:eastAsia="fr-FR"/>
              </w:rPr>
            </w:pPr>
            <w:r w:rsidRPr="00BA0F36">
              <w:rPr>
                <w:rFonts w:eastAsia="Times New Roman"/>
                <w:b/>
                <w:bCs/>
                <w:color w:val="000000"/>
                <w:sz w:val="24"/>
                <w:szCs w:val="24"/>
                <w:lang w:eastAsia="fr-FR"/>
              </w:rPr>
              <w:t>41,00</w:t>
            </w:r>
          </w:p>
        </w:tc>
        <w:tc>
          <w:tcPr>
            <w:tcW w:w="1134" w:type="dxa"/>
            <w:tcBorders>
              <w:top w:val="nil"/>
              <w:left w:val="nil"/>
              <w:bottom w:val="nil"/>
              <w:right w:val="single" w:sz="8" w:space="0" w:color="000000"/>
            </w:tcBorders>
            <w:shd w:val="clear" w:color="auto" w:fill="auto"/>
            <w:vAlign w:val="center"/>
            <w:hideMark/>
          </w:tcPr>
          <w:p w:rsidR="00C57310" w:rsidRPr="00BA0F36" w:rsidRDefault="00C57310" w:rsidP="00C57310">
            <w:pPr>
              <w:jc w:val="right"/>
              <w:rPr>
                <w:rFonts w:eastAsia="Times New Roman"/>
                <w:b/>
                <w:bCs/>
                <w:color w:val="000000"/>
                <w:sz w:val="24"/>
                <w:szCs w:val="24"/>
                <w:lang w:eastAsia="fr-FR"/>
              </w:rPr>
            </w:pPr>
            <w:r w:rsidRPr="00BA0F36">
              <w:rPr>
                <w:rFonts w:eastAsia="Times New Roman"/>
                <w:b/>
                <w:bCs/>
                <w:color w:val="000000"/>
                <w:sz w:val="24"/>
                <w:szCs w:val="24"/>
                <w:lang w:eastAsia="fr-FR"/>
              </w:rPr>
              <w:t>22,00</w:t>
            </w:r>
          </w:p>
        </w:tc>
        <w:tc>
          <w:tcPr>
            <w:tcW w:w="2268" w:type="dxa"/>
            <w:tcBorders>
              <w:top w:val="nil"/>
              <w:left w:val="nil"/>
              <w:bottom w:val="nil"/>
              <w:right w:val="single" w:sz="8" w:space="0" w:color="000000"/>
            </w:tcBorders>
            <w:shd w:val="clear" w:color="DDEBF7" w:fill="DDEBF7"/>
            <w:vAlign w:val="center"/>
            <w:hideMark/>
          </w:tcPr>
          <w:p w:rsidR="00C57310" w:rsidRPr="00BA0F36" w:rsidRDefault="00C57310" w:rsidP="00C57310">
            <w:pPr>
              <w:jc w:val="right"/>
              <w:rPr>
                <w:rFonts w:eastAsia="Times New Roman"/>
                <w:b/>
                <w:bCs/>
                <w:color w:val="000000"/>
                <w:sz w:val="24"/>
                <w:szCs w:val="24"/>
                <w:lang w:eastAsia="fr-FR"/>
              </w:rPr>
            </w:pPr>
            <w:r w:rsidRPr="00BA0F36">
              <w:rPr>
                <w:rFonts w:eastAsia="Times New Roman"/>
                <w:b/>
                <w:bCs/>
                <w:color w:val="000000"/>
                <w:sz w:val="24"/>
                <w:szCs w:val="24"/>
                <w:lang w:eastAsia="fr-FR"/>
              </w:rPr>
              <w:t>192,86%</w:t>
            </w:r>
          </w:p>
        </w:tc>
      </w:tr>
      <w:tr w:rsidR="00C57310" w:rsidRPr="00BA0F36" w:rsidTr="00822EC5">
        <w:trPr>
          <w:trHeight w:val="345"/>
        </w:trPr>
        <w:tc>
          <w:tcPr>
            <w:tcW w:w="1346" w:type="dxa"/>
            <w:vMerge/>
            <w:tcBorders>
              <w:top w:val="nil"/>
              <w:left w:val="single" w:sz="8" w:space="0" w:color="000000"/>
              <w:bottom w:val="single" w:sz="8" w:space="0" w:color="000000"/>
              <w:right w:val="single" w:sz="8" w:space="0" w:color="000000"/>
            </w:tcBorders>
            <w:vAlign w:val="center"/>
            <w:hideMark/>
          </w:tcPr>
          <w:p w:rsidR="00C57310" w:rsidRPr="00BA0F36" w:rsidRDefault="00C57310" w:rsidP="00C57310">
            <w:pPr>
              <w:rPr>
                <w:rFonts w:eastAsia="Times New Roman"/>
                <w:color w:val="000000"/>
                <w:sz w:val="24"/>
                <w:szCs w:val="24"/>
                <w:lang w:eastAsia="fr-FR"/>
              </w:rPr>
            </w:pPr>
          </w:p>
        </w:tc>
        <w:tc>
          <w:tcPr>
            <w:tcW w:w="1557" w:type="dxa"/>
            <w:tcBorders>
              <w:top w:val="double" w:sz="6" w:space="0" w:color="000000"/>
              <w:left w:val="nil"/>
              <w:bottom w:val="single" w:sz="8" w:space="0" w:color="000000"/>
              <w:right w:val="single" w:sz="8" w:space="0" w:color="000000"/>
            </w:tcBorders>
            <w:shd w:val="clear" w:color="DDEBF7" w:fill="DDEBF7"/>
            <w:vAlign w:val="center"/>
            <w:hideMark/>
          </w:tcPr>
          <w:p w:rsidR="00C57310" w:rsidRPr="00BA0F36" w:rsidRDefault="00C57310" w:rsidP="00C57310">
            <w:pPr>
              <w:rPr>
                <w:rFonts w:eastAsia="Times New Roman"/>
                <w:b/>
                <w:bCs/>
                <w:color w:val="000000"/>
                <w:sz w:val="24"/>
                <w:szCs w:val="24"/>
                <w:lang w:eastAsia="fr-FR"/>
              </w:rPr>
            </w:pPr>
            <w:r w:rsidRPr="00BA0F36">
              <w:rPr>
                <w:rFonts w:eastAsia="Times New Roman"/>
                <w:b/>
                <w:bCs/>
                <w:color w:val="000000"/>
                <w:sz w:val="24"/>
                <w:szCs w:val="24"/>
                <w:lang w:eastAsia="fr-FR"/>
              </w:rPr>
              <w:t>TOTAL</w:t>
            </w:r>
          </w:p>
        </w:tc>
        <w:tc>
          <w:tcPr>
            <w:tcW w:w="1340" w:type="dxa"/>
            <w:tcBorders>
              <w:top w:val="double" w:sz="6" w:space="0" w:color="000000"/>
              <w:left w:val="nil"/>
              <w:bottom w:val="single" w:sz="8" w:space="0" w:color="000000"/>
              <w:right w:val="single" w:sz="8" w:space="0" w:color="000000"/>
            </w:tcBorders>
            <w:shd w:val="clear" w:color="DDEBF7" w:fill="DDEBF7"/>
            <w:vAlign w:val="center"/>
            <w:hideMark/>
          </w:tcPr>
          <w:p w:rsidR="00C57310" w:rsidRPr="00BA0F36" w:rsidRDefault="00C57310" w:rsidP="00C57310">
            <w:pPr>
              <w:jc w:val="right"/>
              <w:rPr>
                <w:rFonts w:eastAsia="Times New Roman"/>
                <w:b/>
                <w:bCs/>
                <w:color w:val="000000"/>
                <w:sz w:val="24"/>
                <w:szCs w:val="24"/>
                <w:lang w:eastAsia="fr-FR"/>
              </w:rPr>
            </w:pPr>
            <w:r w:rsidRPr="00BA0F36">
              <w:rPr>
                <w:rFonts w:eastAsia="Times New Roman"/>
                <w:b/>
                <w:bCs/>
                <w:color w:val="000000"/>
                <w:sz w:val="24"/>
                <w:szCs w:val="24"/>
                <w:lang w:eastAsia="fr-FR"/>
              </w:rPr>
              <w:t>132,00</w:t>
            </w:r>
          </w:p>
        </w:tc>
        <w:tc>
          <w:tcPr>
            <w:tcW w:w="1276" w:type="dxa"/>
            <w:tcBorders>
              <w:top w:val="double" w:sz="6" w:space="0" w:color="000000"/>
              <w:left w:val="nil"/>
              <w:bottom w:val="single" w:sz="8" w:space="0" w:color="000000"/>
              <w:right w:val="single" w:sz="8" w:space="0" w:color="000000"/>
            </w:tcBorders>
            <w:shd w:val="clear" w:color="DDEBF7" w:fill="DDEBF7"/>
            <w:vAlign w:val="center"/>
            <w:hideMark/>
          </w:tcPr>
          <w:p w:rsidR="00C57310" w:rsidRPr="00BA0F36" w:rsidRDefault="00C57310" w:rsidP="00C57310">
            <w:pPr>
              <w:jc w:val="right"/>
              <w:rPr>
                <w:rFonts w:eastAsia="Times New Roman"/>
                <w:b/>
                <w:bCs/>
                <w:color w:val="000000"/>
                <w:sz w:val="24"/>
                <w:szCs w:val="24"/>
                <w:lang w:eastAsia="fr-FR"/>
              </w:rPr>
            </w:pPr>
            <w:r w:rsidRPr="00BA0F36">
              <w:rPr>
                <w:rFonts w:eastAsia="Times New Roman"/>
                <w:b/>
                <w:bCs/>
                <w:color w:val="000000"/>
                <w:sz w:val="24"/>
                <w:szCs w:val="24"/>
                <w:lang w:eastAsia="fr-FR"/>
              </w:rPr>
              <w:t>170,00</w:t>
            </w:r>
          </w:p>
        </w:tc>
        <w:tc>
          <w:tcPr>
            <w:tcW w:w="1134" w:type="dxa"/>
            <w:tcBorders>
              <w:top w:val="double" w:sz="6" w:space="0" w:color="000000"/>
              <w:left w:val="nil"/>
              <w:bottom w:val="single" w:sz="8" w:space="0" w:color="000000"/>
              <w:right w:val="single" w:sz="8" w:space="0" w:color="000000"/>
            </w:tcBorders>
            <w:shd w:val="clear" w:color="auto" w:fill="auto"/>
            <w:vAlign w:val="center"/>
            <w:hideMark/>
          </w:tcPr>
          <w:p w:rsidR="00C57310" w:rsidRPr="00BA0F36" w:rsidRDefault="00C57310" w:rsidP="00C57310">
            <w:pPr>
              <w:jc w:val="right"/>
              <w:rPr>
                <w:rFonts w:eastAsia="Times New Roman"/>
                <w:b/>
                <w:bCs/>
                <w:color w:val="000000"/>
                <w:sz w:val="24"/>
                <w:szCs w:val="24"/>
                <w:lang w:eastAsia="fr-FR"/>
              </w:rPr>
            </w:pPr>
            <w:r w:rsidRPr="00BA0F36">
              <w:rPr>
                <w:rFonts w:eastAsia="Times New Roman"/>
                <w:b/>
                <w:bCs/>
                <w:color w:val="000000"/>
                <w:sz w:val="24"/>
                <w:szCs w:val="24"/>
                <w:lang w:eastAsia="fr-FR"/>
              </w:rPr>
              <w:t>80,00</w:t>
            </w:r>
          </w:p>
        </w:tc>
        <w:tc>
          <w:tcPr>
            <w:tcW w:w="2268" w:type="dxa"/>
            <w:tcBorders>
              <w:top w:val="double" w:sz="6" w:space="0" w:color="000000"/>
              <w:left w:val="nil"/>
              <w:bottom w:val="single" w:sz="8" w:space="0" w:color="000000"/>
              <w:right w:val="single" w:sz="8" w:space="0" w:color="000000"/>
            </w:tcBorders>
            <w:shd w:val="clear" w:color="DDEBF7" w:fill="DDEBF7"/>
            <w:vAlign w:val="center"/>
            <w:hideMark/>
          </w:tcPr>
          <w:p w:rsidR="00C57310" w:rsidRPr="00BA0F36" w:rsidRDefault="00C57310" w:rsidP="00C57310">
            <w:pPr>
              <w:jc w:val="right"/>
              <w:rPr>
                <w:rFonts w:eastAsia="Times New Roman"/>
                <w:b/>
                <w:bCs/>
                <w:color w:val="000000"/>
                <w:sz w:val="24"/>
                <w:szCs w:val="24"/>
                <w:lang w:eastAsia="fr-FR"/>
              </w:rPr>
            </w:pPr>
            <w:r w:rsidRPr="00BA0F36">
              <w:rPr>
                <w:rFonts w:eastAsia="Times New Roman"/>
                <w:b/>
                <w:bCs/>
                <w:color w:val="000000"/>
                <w:sz w:val="24"/>
                <w:szCs w:val="24"/>
                <w:lang w:eastAsia="fr-FR"/>
              </w:rPr>
              <w:t>28,79%</w:t>
            </w:r>
          </w:p>
        </w:tc>
      </w:tr>
      <w:tr w:rsidR="00C57310" w:rsidRPr="00BA0F36" w:rsidTr="00822EC5">
        <w:trPr>
          <w:trHeight w:val="330"/>
        </w:trPr>
        <w:tc>
          <w:tcPr>
            <w:tcW w:w="1346" w:type="dxa"/>
            <w:vMerge w:val="restart"/>
            <w:tcBorders>
              <w:top w:val="nil"/>
              <w:left w:val="single" w:sz="8" w:space="0" w:color="000000"/>
              <w:bottom w:val="single" w:sz="8" w:space="0" w:color="000000"/>
              <w:right w:val="single" w:sz="8" w:space="0" w:color="000000"/>
            </w:tcBorders>
            <w:shd w:val="clear" w:color="DDEBF7" w:fill="DDEBF7"/>
            <w:vAlign w:val="center"/>
            <w:hideMark/>
          </w:tcPr>
          <w:p w:rsidR="00C57310" w:rsidRPr="00BA0F36" w:rsidRDefault="00C57310" w:rsidP="00C57310">
            <w:pPr>
              <w:jc w:val="center"/>
              <w:rPr>
                <w:rFonts w:eastAsia="Times New Roman"/>
                <w:color w:val="000000"/>
                <w:sz w:val="24"/>
                <w:szCs w:val="24"/>
                <w:lang w:eastAsia="fr-FR"/>
              </w:rPr>
            </w:pPr>
            <w:r>
              <w:rPr>
                <w:rFonts w:eastAsia="Times New Roman"/>
                <w:color w:val="000000"/>
                <w:sz w:val="24"/>
                <w:szCs w:val="24"/>
                <w:lang w:eastAsia="fr-FR"/>
              </w:rPr>
              <w:t>Nombre de Kilomè</w:t>
            </w:r>
            <w:r w:rsidRPr="00BA0F36">
              <w:rPr>
                <w:rFonts w:eastAsia="Times New Roman"/>
                <w:color w:val="000000"/>
                <w:sz w:val="24"/>
                <w:szCs w:val="24"/>
                <w:lang w:eastAsia="fr-FR"/>
              </w:rPr>
              <w:t>tres</w:t>
            </w:r>
          </w:p>
        </w:tc>
        <w:tc>
          <w:tcPr>
            <w:tcW w:w="1557" w:type="dxa"/>
            <w:tcBorders>
              <w:top w:val="single" w:sz="4" w:space="0" w:color="000000"/>
              <w:left w:val="nil"/>
              <w:bottom w:val="single" w:sz="4" w:space="0" w:color="000000"/>
              <w:right w:val="single" w:sz="8" w:space="0" w:color="000000"/>
            </w:tcBorders>
            <w:shd w:val="clear" w:color="DDEBF7" w:fill="DDEBF7"/>
            <w:vAlign w:val="center"/>
            <w:hideMark/>
          </w:tcPr>
          <w:p w:rsidR="00C57310" w:rsidRPr="00BA0F36" w:rsidRDefault="00C57310" w:rsidP="00C57310">
            <w:pPr>
              <w:rPr>
                <w:rFonts w:eastAsia="Times New Roman"/>
                <w:color w:val="000000"/>
                <w:sz w:val="24"/>
                <w:szCs w:val="24"/>
                <w:lang w:eastAsia="fr-FR"/>
              </w:rPr>
            </w:pPr>
            <w:r w:rsidRPr="00BA0F36">
              <w:rPr>
                <w:rFonts w:eastAsia="Times New Roman"/>
                <w:color w:val="000000"/>
                <w:sz w:val="24"/>
                <w:szCs w:val="24"/>
                <w:lang w:eastAsia="fr-FR"/>
              </w:rPr>
              <w:t>Pro</w:t>
            </w:r>
          </w:p>
        </w:tc>
        <w:tc>
          <w:tcPr>
            <w:tcW w:w="1340" w:type="dxa"/>
            <w:tcBorders>
              <w:top w:val="single" w:sz="4" w:space="0" w:color="000000"/>
              <w:left w:val="nil"/>
              <w:bottom w:val="single" w:sz="4" w:space="0" w:color="000000"/>
              <w:right w:val="single" w:sz="8" w:space="0" w:color="000000"/>
            </w:tcBorders>
            <w:shd w:val="clear" w:color="DDEBF7" w:fill="DDEBF7"/>
            <w:vAlign w:val="center"/>
            <w:hideMark/>
          </w:tcPr>
          <w:p w:rsidR="00C57310" w:rsidRPr="00BA0F36" w:rsidRDefault="00C57310" w:rsidP="00C57310">
            <w:pPr>
              <w:jc w:val="right"/>
              <w:rPr>
                <w:rFonts w:eastAsia="Times New Roman"/>
                <w:b/>
                <w:bCs/>
                <w:color w:val="000000"/>
                <w:sz w:val="24"/>
                <w:szCs w:val="24"/>
                <w:lang w:eastAsia="fr-FR"/>
              </w:rPr>
            </w:pPr>
            <w:r w:rsidRPr="00BA0F36">
              <w:rPr>
                <w:rFonts w:eastAsia="Times New Roman"/>
                <w:b/>
                <w:bCs/>
                <w:color w:val="000000"/>
                <w:sz w:val="24"/>
                <w:szCs w:val="24"/>
                <w:lang w:eastAsia="fr-FR"/>
              </w:rPr>
              <w:t>12002,00</w:t>
            </w:r>
          </w:p>
        </w:tc>
        <w:tc>
          <w:tcPr>
            <w:tcW w:w="1276" w:type="dxa"/>
            <w:tcBorders>
              <w:top w:val="single" w:sz="4" w:space="0" w:color="000000"/>
              <w:left w:val="nil"/>
              <w:bottom w:val="single" w:sz="4" w:space="0" w:color="000000"/>
              <w:right w:val="single" w:sz="8" w:space="0" w:color="000000"/>
            </w:tcBorders>
            <w:shd w:val="clear" w:color="DDEBF7" w:fill="DDEBF7"/>
            <w:vAlign w:val="center"/>
            <w:hideMark/>
          </w:tcPr>
          <w:p w:rsidR="00C57310" w:rsidRPr="00BA0F36" w:rsidRDefault="00C57310" w:rsidP="00C57310">
            <w:pPr>
              <w:jc w:val="right"/>
              <w:rPr>
                <w:rFonts w:eastAsia="Times New Roman"/>
                <w:b/>
                <w:bCs/>
                <w:color w:val="000000"/>
                <w:sz w:val="24"/>
                <w:szCs w:val="24"/>
                <w:lang w:eastAsia="fr-FR"/>
              </w:rPr>
            </w:pPr>
            <w:r w:rsidRPr="00BA0F36">
              <w:rPr>
                <w:rFonts w:eastAsia="Times New Roman"/>
                <w:b/>
                <w:bCs/>
                <w:color w:val="000000"/>
                <w:sz w:val="24"/>
                <w:szCs w:val="24"/>
                <w:lang w:eastAsia="fr-FR"/>
              </w:rPr>
              <w:t>11502,00</w:t>
            </w:r>
          </w:p>
        </w:tc>
        <w:tc>
          <w:tcPr>
            <w:tcW w:w="1134" w:type="dxa"/>
            <w:tcBorders>
              <w:top w:val="single" w:sz="4" w:space="0" w:color="000000"/>
              <w:left w:val="nil"/>
              <w:bottom w:val="single" w:sz="4" w:space="0" w:color="000000"/>
              <w:right w:val="single" w:sz="8" w:space="0" w:color="000000"/>
            </w:tcBorders>
            <w:shd w:val="clear" w:color="auto" w:fill="auto"/>
            <w:vAlign w:val="center"/>
            <w:hideMark/>
          </w:tcPr>
          <w:p w:rsidR="00C57310" w:rsidRPr="00BA0F36" w:rsidRDefault="00C57310" w:rsidP="00C57310">
            <w:pPr>
              <w:jc w:val="right"/>
              <w:rPr>
                <w:rFonts w:eastAsia="Times New Roman"/>
                <w:b/>
                <w:bCs/>
                <w:color w:val="000000"/>
                <w:sz w:val="24"/>
                <w:szCs w:val="24"/>
                <w:lang w:eastAsia="fr-FR"/>
              </w:rPr>
            </w:pPr>
            <w:r w:rsidRPr="00BA0F36">
              <w:rPr>
                <w:rFonts w:eastAsia="Times New Roman"/>
                <w:b/>
                <w:bCs/>
                <w:color w:val="000000"/>
                <w:sz w:val="24"/>
                <w:szCs w:val="24"/>
                <w:lang w:eastAsia="fr-FR"/>
              </w:rPr>
              <w:t>4671,00</w:t>
            </w:r>
          </w:p>
        </w:tc>
        <w:tc>
          <w:tcPr>
            <w:tcW w:w="2268" w:type="dxa"/>
            <w:tcBorders>
              <w:top w:val="single" w:sz="4" w:space="0" w:color="000000"/>
              <w:left w:val="nil"/>
              <w:bottom w:val="single" w:sz="4" w:space="0" w:color="000000"/>
              <w:right w:val="single" w:sz="8" w:space="0" w:color="000000"/>
            </w:tcBorders>
            <w:shd w:val="clear" w:color="DDEBF7" w:fill="DDEBF7"/>
            <w:vAlign w:val="center"/>
            <w:hideMark/>
          </w:tcPr>
          <w:p w:rsidR="00C57310" w:rsidRPr="00BA0F36" w:rsidRDefault="00C57310" w:rsidP="00C57310">
            <w:pPr>
              <w:jc w:val="right"/>
              <w:rPr>
                <w:rFonts w:eastAsia="Times New Roman"/>
                <w:b/>
                <w:bCs/>
                <w:color w:val="000000"/>
                <w:sz w:val="24"/>
                <w:szCs w:val="24"/>
                <w:lang w:eastAsia="fr-FR"/>
              </w:rPr>
            </w:pPr>
            <w:r w:rsidRPr="00BA0F36">
              <w:rPr>
                <w:rFonts w:eastAsia="Times New Roman"/>
                <w:b/>
                <w:bCs/>
                <w:color w:val="000000"/>
                <w:sz w:val="24"/>
                <w:szCs w:val="24"/>
                <w:lang w:eastAsia="fr-FR"/>
              </w:rPr>
              <w:t>-4,17%</w:t>
            </w:r>
          </w:p>
        </w:tc>
      </w:tr>
      <w:tr w:rsidR="00C57310" w:rsidRPr="00BA0F36" w:rsidTr="00822EC5">
        <w:trPr>
          <w:trHeight w:val="330"/>
        </w:trPr>
        <w:tc>
          <w:tcPr>
            <w:tcW w:w="1346" w:type="dxa"/>
            <w:vMerge/>
            <w:tcBorders>
              <w:top w:val="nil"/>
              <w:left w:val="single" w:sz="8" w:space="0" w:color="000000"/>
              <w:bottom w:val="single" w:sz="8" w:space="0" w:color="000000"/>
              <w:right w:val="single" w:sz="8" w:space="0" w:color="000000"/>
            </w:tcBorders>
            <w:vAlign w:val="center"/>
            <w:hideMark/>
          </w:tcPr>
          <w:p w:rsidR="00C57310" w:rsidRPr="00BA0F36" w:rsidRDefault="00C57310" w:rsidP="00C57310">
            <w:pPr>
              <w:rPr>
                <w:rFonts w:eastAsia="Times New Roman"/>
                <w:color w:val="000000"/>
                <w:sz w:val="24"/>
                <w:szCs w:val="24"/>
                <w:lang w:eastAsia="fr-FR"/>
              </w:rPr>
            </w:pPr>
          </w:p>
        </w:tc>
        <w:tc>
          <w:tcPr>
            <w:tcW w:w="1557" w:type="dxa"/>
            <w:tcBorders>
              <w:top w:val="nil"/>
              <w:left w:val="nil"/>
              <w:bottom w:val="nil"/>
              <w:right w:val="single" w:sz="8" w:space="0" w:color="000000"/>
            </w:tcBorders>
            <w:shd w:val="clear" w:color="DDEBF7" w:fill="DDEBF7"/>
            <w:vAlign w:val="center"/>
            <w:hideMark/>
          </w:tcPr>
          <w:p w:rsidR="00C57310" w:rsidRPr="00BA0F36" w:rsidRDefault="00C57310" w:rsidP="00C57310">
            <w:pPr>
              <w:rPr>
                <w:rFonts w:eastAsia="Times New Roman"/>
                <w:color w:val="000000"/>
                <w:sz w:val="24"/>
                <w:szCs w:val="24"/>
                <w:lang w:eastAsia="fr-FR"/>
              </w:rPr>
            </w:pPr>
            <w:r w:rsidRPr="00BA0F36">
              <w:rPr>
                <w:rFonts w:eastAsia="Times New Roman"/>
                <w:color w:val="000000"/>
                <w:sz w:val="24"/>
                <w:szCs w:val="24"/>
                <w:lang w:eastAsia="fr-FR"/>
              </w:rPr>
              <w:t>Privé</w:t>
            </w:r>
          </w:p>
        </w:tc>
        <w:tc>
          <w:tcPr>
            <w:tcW w:w="1340" w:type="dxa"/>
            <w:tcBorders>
              <w:top w:val="nil"/>
              <w:left w:val="nil"/>
              <w:bottom w:val="nil"/>
              <w:right w:val="single" w:sz="8" w:space="0" w:color="000000"/>
            </w:tcBorders>
            <w:shd w:val="clear" w:color="DDEBF7" w:fill="DDEBF7"/>
            <w:vAlign w:val="center"/>
            <w:hideMark/>
          </w:tcPr>
          <w:p w:rsidR="00C57310" w:rsidRPr="00BA0F36" w:rsidRDefault="00C57310" w:rsidP="00C57310">
            <w:pPr>
              <w:jc w:val="right"/>
              <w:rPr>
                <w:rFonts w:eastAsia="Times New Roman"/>
                <w:b/>
                <w:bCs/>
                <w:color w:val="000000"/>
                <w:sz w:val="24"/>
                <w:szCs w:val="24"/>
                <w:lang w:eastAsia="fr-FR"/>
              </w:rPr>
            </w:pPr>
            <w:r w:rsidRPr="00BA0F36">
              <w:rPr>
                <w:rFonts w:eastAsia="Times New Roman"/>
                <w:b/>
                <w:bCs/>
                <w:color w:val="000000"/>
                <w:sz w:val="24"/>
                <w:szCs w:val="24"/>
                <w:lang w:eastAsia="fr-FR"/>
              </w:rPr>
              <w:t>481,00</w:t>
            </w:r>
          </w:p>
        </w:tc>
        <w:tc>
          <w:tcPr>
            <w:tcW w:w="1276" w:type="dxa"/>
            <w:tcBorders>
              <w:top w:val="nil"/>
              <w:left w:val="nil"/>
              <w:bottom w:val="nil"/>
              <w:right w:val="single" w:sz="8" w:space="0" w:color="000000"/>
            </w:tcBorders>
            <w:shd w:val="clear" w:color="DDEBF7" w:fill="DDEBF7"/>
            <w:vAlign w:val="center"/>
            <w:hideMark/>
          </w:tcPr>
          <w:p w:rsidR="00C57310" w:rsidRPr="00BA0F36" w:rsidRDefault="00C57310" w:rsidP="00C57310">
            <w:pPr>
              <w:jc w:val="right"/>
              <w:rPr>
                <w:rFonts w:eastAsia="Times New Roman"/>
                <w:b/>
                <w:bCs/>
                <w:color w:val="000000"/>
                <w:sz w:val="24"/>
                <w:szCs w:val="24"/>
                <w:lang w:eastAsia="fr-FR"/>
              </w:rPr>
            </w:pPr>
            <w:r w:rsidRPr="00BA0F36">
              <w:rPr>
                <w:rFonts w:eastAsia="Times New Roman"/>
                <w:b/>
                <w:bCs/>
                <w:color w:val="000000"/>
                <w:sz w:val="24"/>
                <w:szCs w:val="24"/>
                <w:lang w:eastAsia="fr-FR"/>
              </w:rPr>
              <w:t>6762,00</w:t>
            </w:r>
          </w:p>
        </w:tc>
        <w:tc>
          <w:tcPr>
            <w:tcW w:w="1134" w:type="dxa"/>
            <w:tcBorders>
              <w:top w:val="nil"/>
              <w:left w:val="nil"/>
              <w:bottom w:val="nil"/>
              <w:right w:val="single" w:sz="8" w:space="0" w:color="000000"/>
            </w:tcBorders>
            <w:shd w:val="clear" w:color="auto" w:fill="auto"/>
            <w:vAlign w:val="center"/>
            <w:hideMark/>
          </w:tcPr>
          <w:p w:rsidR="00C57310" w:rsidRPr="00BA0F36" w:rsidRDefault="00C57310" w:rsidP="00C57310">
            <w:pPr>
              <w:jc w:val="right"/>
              <w:rPr>
                <w:rFonts w:eastAsia="Times New Roman"/>
                <w:b/>
                <w:bCs/>
                <w:color w:val="000000"/>
                <w:sz w:val="24"/>
                <w:szCs w:val="24"/>
                <w:lang w:eastAsia="fr-FR"/>
              </w:rPr>
            </w:pPr>
            <w:r w:rsidRPr="00BA0F36">
              <w:rPr>
                <w:rFonts w:eastAsia="Times New Roman"/>
                <w:b/>
                <w:bCs/>
                <w:color w:val="000000"/>
                <w:sz w:val="24"/>
                <w:szCs w:val="24"/>
                <w:lang w:eastAsia="fr-FR"/>
              </w:rPr>
              <w:t>3412,00</w:t>
            </w:r>
          </w:p>
        </w:tc>
        <w:tc>
          <w:tcPr>
            <w:tcW w:w="2268" w:type="dxa"/>
            <w:tcBorders>
              <w:top w:val="nil"/>
              <w:left w:val="nil"/>
              <w:bottom w:val="nil"/>
              <w:right w:val="single" w:sz="8" w:space="0" w:color="000000"/>
            </w:tcBorders>
            <w:shd w:val="clear" w:color="DDEBF7" w:fill="DDEBF7"/>
            <w:vAlign w:val="center"/>
            <w:hideMark/>
          </w:tcPr>
          <w:p w:rsidR="00C57310" w:rsidRPr="00BA0F36" w:rsidRDefault="00C57310" w:rsidP="00C57310">
            <w:pPr>
              <w:jc w:val="right"/>
              <w:rPr>
                <w:rFonts w:eastAsia="Times New Roman"/>
                <w:b/>
                <w:bCs/>
                <w:color w:val="000000"/>
                <w:sz w:val="24"/>
                <w:szCs w:val="24"/>
                <w:lang w:eastAsia="fr-FR"/>
              </w:rPr>
            </w:pPr>
            <w:r w:rsidRPr="00BA0F36">
              <w:rPr>
                <w:rFonts w:eastAsia="Times New Roman"/>
                <w:b/>
                <w:bCs/>
                <w:color w:val="000000"/>
                <w:sz w:val="24"/>
                <w:szCs w:val="24"/>
                <w:lang w:eastAsia="fr-FR"/>
              </w:rPr>
              <w:t>1305,82%</w:t>
            </w:r>
          </w:p>
        </w:tc>
      </w:tr>
      <w:tr w:rsidR="00C57310" w:rsidRPr="00BA0F36" w:rsidTr="00822EC5">
        <w:trPr>
          <w:trHeight w:val="345"/>
        </w:trPr>
        <w:tc>
          <w:tcPr>
            <w:tcW w:w="1346" w:type="dxa"/>
            <w:vMerge/>
            <w:tcBorders>
              <w:top w:val="nil"/>
              <w:left w:val="single" w:sz="8" w:space="0" w:color="000000"/>
              <w:bottom w:val="single" w:sz="8" w:space="0" w:color="000000"/>
              <w:right w:val="single" w:sz="8" w:space="0" w:color="000000"/>
            </w:tcBorders>
            <w:vAlign w:val="center"/>
            <w:hideMark/>
          </w:tcPr>
          <w:p w:rsidR="00C57310" w:rsidRPr="00BA0F36" w:rsidRDefault="00C57310" w:rsidP="00C57310">
            <w:pPr>
              <w:rPr>
                <w:rFonts w:eastAsia="Times New Roman"/>
                <w:color w:val="000000"/>
                <w:sz w:val="24"/>
                <w:szCs w:val="24"/>
                <w:lang w:eastAsia="fr-FR"/>
              </w:rPr>
            </w:pPr>
          </w:p>
        </w:tc>
        <w:tc>
          <w:tcPr>
            <w:tcW w:w="1557" w:type="dxa"/>
            <w:tcBorders>
              <w:top w:val="double" w:sz="6" w:space="0" w:color="000000"/>
              <w:left w:val="nil"/>
              <w:bottom w:val="single" w:sz="8" w:space="0" w:color="000000"/>
              <w:right w:val="single" w:sz="8" w:space="0" w:color="000000"/>
            </w:tcBorders>
            <w:shd w:val="clear" w:color="DDEBF7" w:fill="DDEBF7"/>
            <w:vAlign w:val="center"/>
            <w:hideMark/>
          </w:tcPr>
          <w:p w:rsidR="00C57310" w:rsidRPr="00BA0F36" w:rsidRDefault="00C57310" w:rsidP="00C57310">
            <w:pPr>
              <w:rPr>
                <w:rFonts w:eastAsia="Times New Roman"/>
                <w:b/>
                <w:bCs/>
                <w:color w:val="000000"/>
                <w:sz w:val="24"/>
                <w:szCs w:val="24"/>
                <w:lang w:eastAsia="fr-FR"/>
              </w:rPr>
            </w:pPr>
            <w:r w:rsidRPr="00BA0F36">
              <w:rPr>
                <w:rFonts w:eastAsia="Times New Roman"/>
                <w:b/>
                <w:bCs/>
                <w:color w:val="000000"/>
                <w:sz w:val="24"/>
                <w:szCs w:val="24"/>
                <w:lang w:eastAsia="fr-FR"/>
              </w:rPr>
              <w:t>TOTAL</w:t>
            </w:r>
          </w:p>
        </w:tc>
        <w:tc>
          <w:tcPr>
            <w:tcW w:w="1340" w:type="dxa"/>
            <w:tcBorders>
              <w:top w:val="double" w:sz="6" w:space="0" w:color="000000"/>
              <w:left w:val="nil"/>
              <w:bottom w:val="single" w:sz="8" w:space="0" w:color="000000"/>
              <w:right w:val="single" w:sz="8" w:space="0" w:color="000000"/>
            </w:tcBorders>
            <w:shd w:val="clear" w:color="DDEBF7" w:fill="DDEBF7"/>
            <w:vAlign w:val="center"/>
            <w:hideMark/>
          </w:tcPr>
          <w:p w:rsidR="00C57310" w:rsidRPr="00BA0F36" w:rsidRDefault="00C57310" w:rsidP="00C57310">
            <w:pPr>
              <w:jc w:val="right"/>
              <w:rPr>
                <w:rFonts w:eastAsia="Times New Roman"/>
                <w:b/>
                <w:bCs/>
                <w:color w:val="000000"/>
                <w:sz w:val="24"/>
                <w:szCs w:val="24"/>
                <w:lang w:eastAsia="fr-FR"/>
              </w:rPr>
            </w:pPr>
            <w:r w:rsidRPr="00BA0F36">
              <w:rPr>
                <w:rFonts w:eastAsia="Times New Roman"/>
                <w:b/>
                <w:bCs/>
                <w:color w:val="000000"/>
                <w:sz w:val="24"/>
                <w:szCs w:val="24"/>
                <w:lang w:eastAsia="fr-FR"/>
              </w:rPr>
              <w:t>12483,00</w:t>
            </w:r>
          </w:p>
        </w:tc>
        <w:tc>
          <w:tcPr>
            <w:tcW w:w="1276" w:type="dxa"/>
            <w:tcBorders>
              <w:top w:val="double" w:sz="6" w:space="0" w:color="000000"/>
              <w:left w:val="nil"/>
              <w:bottom w:val="single" w:sz="8" w:space="0" w:color="000000"/>
              <w:right w:val="single" w:sz="8" w:space="0" w:color="000000"/>
            </w:tcBorders>
            <w:shd w:val="clear" w:color="DDEBF7" w:fill="DDEBF7"/>
            <w:vAlign w:val="center"/>
            <w:hideMark/>
          </w:tcPr>
          <w:p w:rsidR="00C57310" w:rsidRPr="00BA0F36" w:rsidRDefault="00C57310" w:rsidP="00C57310">
            <w:pPr>
              <w:jc w:val="right"/>
              <w:rPr>
                <w:rFonts w:eastAsia="Times New Roman"/>
                <w:b/>
                <w:bCs/>
                <w:color w:val="000000"/>
                <w:sz w:val="24"/>
                <w:szCs w:val="24"/>
                <w:lang w:eastAsia="fr-FR"/>
              </w:rPr>
            </w:pPr>
            <w:r w:rsidRPr="00BA0F36">
              <w:rPr>
                <w:rFonts w:eastAsia="Times New Roman"/>
                <w:b/>
                <w:bCs/>
                <w:color w:val="000000"/>
                <w:sz w:val="24"/>
                <w:szCs w:val="24"/>
                <w:lang w:eastAsia="fr-FR"/>
              </w:rPr>
              <w:t>18264,00</w:t>
            </w:r>
          </w:p>
        </w:tc>
        <w:tc>
          <w:tcPr>
            <w:tcW w:w="1134" w:type="dxa"/>
            <w:tcBorders>
              <w:top w:val="double" w:sz="6" w:space="0" w:color="000000"/>
              <w:left w:val="nil"/>
              <w:bottom w:val="single" w:sz="8" w:space="0" w:color="000000"/>
              <w:right w:val="single" w:sz="8" w:space="0" w:color="000000"/>
            </w:tcBorders>
            <w:shd w:val="clear" w:color="auto" w:fill="auto"/>
            <w:vAlign w:val="center"/>
            <w:hideMark/>
          </w:tcPr>
          <w:p w:rsidR="00C57310" w:rsidRPr="00BA0F36" w:rsidRDefault="00C57310" w:rsidP="00C57310">
            <w:pPr>
              <w:jc w:val="right"/>
              <w:rPr>
                <w:rFonts w:eastAsia="Times New Roman"/>
                <w:b/>
                <w:bCs/>
                <w:color w:val="000000"/>
                <w:sz w:val="24"/>
                <w:szCs w:val="24"/>
                <w:lang w:eastAsia="fr-FR"/>
              </w:rPr>
            </w:pPr>
            <w:r w:rsidRPr="00BA0F36">
              <w:rPr>
                <w:rFonts w:eastAsia="Times New Roman"/>
                <w:b/>
                <w:bCs/>
                <w:color w:val="000000"/>
                <w:sz w:val="24"/>
                <w:szCs w:val="24"/>
                <w:lang w:eastAsia="fr-FR"/>
              </w:rPr>
              <w:t>8083,00</w:t>
            </w:r>
          </w:p>
        </w:tc>
        <w:tc>
          <w:tcPr>
            <w:tcW w:w="2268" w:type="dxa"/>
            <w:tcBorders>
              <w:top w:val="double" w:sz="6" w:space="0" w:color="000000"/>
              <w:left w:val="nil"/>
              <w:bottom w:val="single" w:sz="8" w:space="0" w:color="000000"/>
              <w:right w:val="single" w:sz="8" w:space="0" w:color="000000"/>
            </w:tcBorders>
            <w:shd w:val="clear" w:color="DDEBF7" w:fill="DDEBF7"/>
            <w:vAlign w:val="center"/>
            <w:hideMark/>
          </w:tcPr>
          <w:p w:rsidR="00C57310" w:rsidRPr="00BA0F36" w:rsidRDefault="00C57310" w:rsidP="00C57310">
            <w:pPr>
              <w:jc w:val="right"/>
              <w:rPr>
                <w:rFonts w:eastAsia="Times New Roman"/>
                <w:b/>
                <w:bCs/>
                <w:color w:val="000000"/>
                <w:sz w:val="24"/>
                <w:szCs w:val="24"/>
                <w:lang w:eastAsia="fr-FR"/>
              </w:rPr>
            </w:pPr>
            <w:r w:rsidRPr="00BA0F36">
              <w:rPr>
                <w:rFonts w:eastAsia="Times New Roman"/>
                <w:b/>
                <w:bCs/>
                <w:color w:val="000000"/>
                <w:sz w:val="24"/>
                <w:szCs w:val="24"/>
                <w:lang w:eastAsia="fr-FR"/>
              </w:rPr>
              <w:t>46,31%</w:t>
            </w:r>
          </w:p>
        </w:tc>
      </w:tr>
      <w:tr w:rsidR="00C57310" w:rsidRPr="00BA0F36" w:rsidTr="00822EC5">
        <w:trPr>
          <w:trHeight w:val="630"/>
        </w:trPr>
        <w:tc>
          <w:tcPr>
            <w:tcW w:w="1346" w:type="dxa"/>
            <w:vMerge w:val="restart"/>
            <w:tcBorders>
              <w:top w:val="nil"/>
              <w:left w:val="single" w:sz="8" w:space="0" w:color="000000"/>
              <w:bottom w:val="single" w:sz="8" w:space="0" w:color="000000"/>
              <w:right w:val="single" w:sz="8" w:space="0" w:color="000000"/>
            </w:tcBorders>
            <w:shd w:val="clear" w:color="DDEBF7" w:fill="DDEBF7"/>
            <w:vAlign w:val="center"/>
            <w:hideMark/>
          </w:tcPr>
          <w:p w:rsidR="00C57310" w:rsidRPr="00BA0F36" w:rsidRDefault="00C57310" w:rsidP="00C57310">
            <w:pPr>
              <w:jc w:val="center"/>
              <w:rPr>
                <w:rFonts w:eastAsia="Times New Roman"/>
                <w:color w:val="000000"/>
                <w:sz w:val="24"/>
                <w:szCs w:val="24"/>
                <w:lang w:eastAsia="fr-FR"/>
              </w:rPr>
            </w:pPr>
            <w:r w:rsidRPr="00BA0F36">
              <w:rPr>
                <w:rFonts w:eastAsia="Times New Roman"/>
                <w:color w:val="000000"/>
                <w:sz w:val="24"/>
                <w:szCs w:val="24"/>
                <w:lang w:eastAsia="fr-FR"/>
              </w:rPr>
              <w:t>Kms moyen par réservation</w:t>
            </w:r>
          </w:p>
        </w:tc>
        <w:tc>
          <w:tcPr>
            <w:tcW w:w="1557" w:type="dxa"/>
            <w:tcBorders>
              <w:top w:val="nil"/>
              <w:left w:val="nil"/>
              <w:bottom w:val="single" w:sz="4" w:space="0" w:color="000000"/>
              <w:right w:val="single" w:sz="8" w:space="0" w:color="000000"/>
            </w:tcBorders>
            <w:shd w:val="clear" w:color="DDEBF7" w:fill="DDEBF7"/>
            <w:vAlign w:val="center"/>
            <w:hideMark/>
          </w:tcPr>
          <w:p w:rsidR="00C57310" w:rsidRPr="00BA0F36" w:rsidRDefault="00C57310" w:rsidP="00C57310">
            <w:pPr>
              <w:rPr>
                <w:rFonts w:eastAsia="Times New Roman"/>
                <w:color w:val="000000"/>
                <w:sz w:val="24"/>
                <w:szCs w:val="24"/>
                <w:lang w:eastAsia="fr-FR"/>
              </w:rPr>
            </w:pPr>
            <w:r w:rsidRPr="00BA0F36">
              <w:rPr>
                <w:rFonts w:eastAsia="Times New Roman"/>
                <w:color w:val="000000"/>
                <w:sz w:val="24"/>
                <w:szCs w:val="24"/>
                <w:lang w:eastAsia="fr-FR"/>
              </w:rPr>
              <w:t xml:space="preserve">Pro </w:t>
            </w:r>
          </w:p>
        </w:tc>
        <w:tc>
          <w:tcPr>
            <w:tcW w:w="1340" w:type="dxa"/>
            <w:tcBorders>
              <w:top w:val="nil"/>
              <w:left w:val="nil"/>
              <w:bottom w:val="single" w:sz="4" w:space="0" w:color="000000"/>
              <w:right w:val="single" w:sz="8" w:space="0" w:color="000000"/>
            </w:tcBorders>
            <w:shd w:val="clear" w:color="DDEBF7" w:fill="DDEBF7"/>
            <w:vAlign w:val="center"/>
            <w:hideMark/>
          </w:tcPr>
          <w:p w:rsidR="00C57310" w:rsidRPr="00BA0F36" w:rsidRDefault="00C57310" w:rsidP="00C57310">
            <w:pPr>
              <w:jc w:val="right"/>
              <w:rPr>
                <w:rFonts w:eastAsia="Times New Roman"/>
                <w:b/>
                <w:bCs/>
                <w:color w:val="000000"/>
                <w:sz w:val="24"/>
                <w:szCs w:val="24"/>
                <w:lang w:eastAsia="fr-FR"/>
              </w:rPr>
            </w:pPr>
            <w:r w:rsidRPr="00BA0F36">
              <w:rPr>
                <w:rFonts w:eastAsia="Times New Roman"/>
                <w:b/>
                <w:bCs/>
                <w:color w:val="000000"/>
                <w:sz w:val="24"/>
                <w:szCs w:val="24"/>
                <w:lang w:eastAsia="fr-FR"/>
              </w:rPr>
              <w:t>103,47</w:t>
            </w:r>
          </w:p>
        </w:tc>
        <w:tc>
          <w:tcPr>
            <w:tcW w:w="1276" w:type="dxa"/>
            <w:tcBorders>
              <w:top w:val="nil"/>
              <w:left w:val="nil"/>
              <w:bottom w:val="single" w:sz="4" w:space="0" w:color="000000"/>
              <w:right w:val="single" w:sz="8" w:space="0" w:color="000000"/>
            </w:tcBorders>
            <w:shd w:val="clear" w:color="DDEBF7" w:fill="DDEBF7"/>
            <w:vAlign w:val="center"/>
            <w:hideMark/>
          </w:tcPr>
          <w:p w:rsidR="00C57310" w:rsidRPr="00BA0F36" w:rsidRDefault="00C57310" w:rsidP="00C57310">
            <w:pPr>
              <w:jc w:val="right"/>
              <w:rPr>
                <w:rFonts w:eastAsia="Times New Roman"/>
                <w:b/>
                <w:bCs/>
                <w:color w:val="000000"/>
                <w:sz w:val="24"/>
                <w:szCs w:val="24"/>
                <w:lang w:eastAsia="fr-FR"/>
              </w:rPr>
            </w:pPr>
            <w:r w:rsidRPr="00BA0F36">
              <w:rPr>
                <w:rFonts w:eastAsia="Times New Roman"/>
                <w:b/>
                <w:bCs/>
                <w:color w:val="000000"/>
                <w:sz w:val="24"/>
                <w:szCs w:val="24"/>
                <w:lang w:eastAsia="fr-FR"/>
              </w:rPr>
              <w:t>93,51</w:t>
            </w:r>
          </w:p>
        </w:tc>
        <w:tc>
          <w:tcPr>
            <w:tcW w:w="1134" w:type="dxa"/>
            <w:tcBorders>
              <w:top w:val="nil"/>
              <w:left w:val="nil"/>
              <w:bottom w:val="single" w:sz="4" w:space="0" w:color="000000"/>
              <w:right w:val="single" w:sz="8" w:space="0" w:color="000000"/>
            </w:tcBorders>
            <w:shd w:val="clear" w:color="auto" w:fill="auto"/>
            <w:vAlign w:val="center"/>
            <w:hideMark/>
          </w:tcPr>
          <w:p w:rsidR="00C57310" w:rsidRPr="00BA0F36" w:rsidRDefault="00C57310" w:rsidP="00C57310">
            <w:pPr>
              <w:jc w:val="right"/>
              <w:rPr>
                <w:rFonts w:eastAsia="Times New Roman"/>
                <w:b/>
                <w:bCs/>
                <w:color w:val="000000"/>
                <w:sz w:val="24"/>
                <w:szCs w:val="24"/>
                <w:lang w:eastAsia="fr-FR"/>
              </w:rPr>
            </w:pPr>
            <w:r w:rsidRPr="00BA0F36">
              <w:rPr>
                <w:rFonts w:eastAsia="Times New Roman"/>
                <w:b/>
                <w:bCs/>
                <w:color w:val="000000"/>
                <w:sz w:val="24"/>
                <w:szCs w:val="24"/>
                <w:lang w:eastAsia="fr-FR"/>
              </w:rPr>
              <w:t>88,13</w:t>
            </w:r>
          </w:p>
        </w:tc>
        <w:tc>
          <w:tcPr>
            <w:tcW w:w="2268" w:type="dxa"/>
            <w:tcBorders>
              <w:top w:val="nil"/>
              <w:left w:val="nil"/>
              <w:bottom w:val="single" w:sz="4" w:space="0" w:color="000000"/>
              <w:right w:val="single" w:sz="8" w:space="0" w:color="000000"/>
            </w:tcBorders>
            <w:shd w:val="clear" w:color="DDEBF7" w:fill="DDEBF7"/>
            <w:vAlign w:val="center"/>
            <w:hideMark/>
          </w:tcPr>
          <w:p w:rsidR="00C57310" w:rsidRPr="00BA0F36" w:rsidRDefault="00C57310" w:rsidP="00C57310">
            <w:pPr>
              <w:jc w:val="right"/>
              <w:rPr>
                <w:rFonts w:eastAsia="Times New Roman"/>
                <w:b/>
                <w:bCs/>
                <w:color w:val="000000"/>
                <w:sz w:val="24"/>
                <w:szCs w:val="24"/>
                <w:lang w:eastAsia="fr-FR"/>
              </w:rPr>
            </w:pPr>
            <w:r w:rsidRPr="00BA0F36">
              <w:rPr>
                <w:rFonts w:eastAsia="Times New Roman"/>
                <w:b/>
                <w:bCs/>
                <w:color w:val="000000"/>
                <w:sz w:val="24"/>
                <w:szCs w:val="24"/>
                <w:lang w:eastAsia="fr-FR"/>
              </w:rPr>
              <w:t>-9,62%</w:t>
            </w:r>
          </w:p>
        </w:tc>
      </w:tr>
      <w:tr w:rsidR="00C57310" w:rsidRPr="00BA0F36" w:rsidTr="00822EC5">
        <w:trPr>
          <w:trHeight w:val="315"/>
        </w:trPr>
        <w:tc>
          <w:tcPr>
            <w:tcW w:w="1346" w:type="dxa"/>
            <w:vMerge/>
            <w:tcBorders>
              <w:top w:val="nil"/>
              <w:left w:val="single" w:sz="8" w:space="0" w:color="000000"/>
              <w:bottom w:val="single" w:sz="8" w:space="0" w:color="000000"/>
              <w:right w:val="single" w:sz="8" w:space="0" w:color="000000"/>
            </w:tcBorders>
            <w:vAlign w:val="center"/>
            <w:hideMark/>
          </w:tcPr>
          <w:p w:rsidR="00C57310" w:rsidRPr="00BA0F36" w:rsidRDefault="00C57310" w:rsidP="00C57310">
            <w:pPr>
              <w:rPr>
                <w:rFonts w:eastAsia="Times New Roman"/>
                <w:color w:val="000000"/>
                <w:sz w:val="24"/>
                <w:szCs w:val="24"/>
                <w:lang w:eastAsia="fr-FR"/>
              </w:rPr>
            </w:pPr>
          </w:p>
        </w:tc>
        <w:tc>
          <w:tcPr>
            <w:tcW w:w="1557" w:type="dxa"/>
            <w:tcBorders>
              <w:top w:val="nil"/>
              <w:left w:val="nil"/>
              <w:bottom w:val="single" w:sz="8" w:space="0" w:color="000000"/>
              <w:right w:val="single" w:sz="8" w:space="0" w:color="000000"/>
            </w:tcBorders>
            <w:shd w:val="clear" w:color="DDEBF7" w:fill="DDEBF7"/>
            <w:vAlign w:val="center"/>
            <w:hideMark/>
          </w:tcPr>
          <w:p w:rsidR="00C57310" w:rsidRPr="00BA0F36" w:rsidRDefault="00C57310" w:rsidP="00C57310">
            <w:pPr>
              <w:rPr>
                <w:rFonts w:eastAsia="Times New Roman"/>
                <w:color w:val="000000"/>
                <w:sz w:val="24"/>
                <w:szCs w:val="24"/>
                <w:lang w:eastAsia="fr-FR"/>
              </w:rPr>
            </w:pPr>
            <w:r w:rsidRPr="00BA0F36">
              <w:rPr>
                <w:rFonts w:eastAsia="Times New Roman"/>
                <w:color w:val="000000"/>
                <w:sz w:val="24"/>
                <w:szCs w:val="24"/>
                <w:lang w:eastAsia="fr-FR"/>
              </w:rPr>
              <w:t>Privé</w:t>
            </w:r>
          </w:p>
        </w:tc>
        <w:tc>
          <w:tcPr>
            <w:tcW w:w="1340" w:type="dxa"/>
            <w:tcBorders>
              <w:top w:val="nil"/>
              <w:left w:val="nil"/>
              <w:bottom w:val="single" w:sz="8" w:space="0" w:color="000000"/>
              <w:right w:val="single" w:sz="8" w:space="0" w:color="000000"/>
            </w:tcBorders>
            <w:shd w:val="clear" w:color="DDEBF7" w:fill="DDEBF7"/>
            <w:vAlign w:val="center"/>
            <w:hideMark/>
          </w:tcPr>
          <w:p w:rsidR="00C57310" w:rsidRPr="00BA0F36" w:rsidRDefault="00C57310" w:rsidP="00C57310">
            <w:pPr>
              <w:jc w:val="right"/>
              <w:rPr>
                <w:rFonts w:eastAsia="Times New Roman"/>
                <w:b/>
                <w:bCs/>
                <w:color w:val="000000"/>
                <w:sz w:val="24"/>
                <w:szCs w:val="24"/>
                <w:lang w:eastAsia="fr-FR"/>
              </w:rPr>
            </w:pPr>
            <w:r w:rsidRPr="00BA0F36">
              <w:rPr>
                <w:rFonts w:eastAsia="Times New Roman"/>
                <w:b/>
                <w:bCs/>
                <w:color w:val="000000"/>
                <w:sz w:val="24"/>
                <w:szCs w:val="24"/>
                <w:lang w:eastAsia="fr-FR"/>
              </w:rPr>
              <w:t>34,36</w:t>
            </w:r>
          </w:p>
        </w:tc>
        <w:tc>
          <w:tcPr>
            <w:tcW w:w="1276" w:type="dxa"/>
            <w:tcBorders>
              <w:top w:val="nil"/>
              <w:left w:val="nil"/>
              <w:bottom w:val="single" w:sz="8" w:space="0" w:color="000000"/>
              <w:right w:val="single" w:sz="8" w:space="0" w:color="000000"/>
            </w:tcBorders>
            <w:shd w:val="clear" w:color="DDEBF7" w:fill="DDEBF7"/>
            <w:vAlign w:val="center"/>
            <w:hideMark/>
          </w:tcPr>
          <w:p w:rsidR="00C57310" w:rsidRPr="00BA0F36" w:rsidRDefault="00C57310" w:rsidP="00C57310">
            <w:pPr>
              <w:jc w:val="right"/>
              <w:rPr>
                <w:rFonts w:eastAsia="Times New Roman"/>
                <w:b/>
                <w:bCs/>
                <w:color w:val="000000"/>
                <w:sz w:val="24"/>
                <w:szCs w:val="24"/>
                <w:lang w:eastAsia="fr-FR"/>
              </w:rPr>
            </w:pPr>
            <w:r w:rsidRPr="00BA0F36">
              <w:rPr>
                <w:rFonts w:eastAsia="Times New Roman"/>
                <w:b/>
                <w:bCs/>
                <w:color w:val="000000"/>
                <w:sz w:val="24"/>
                <w:szCs w:val="24"/>
                <w:lang w:eastAsia="fr-FR"/>
              </w:rPr>
              <w:t>164,93</w:t>
            </w:r>
          </w:p>
        </w:tc>
        <w:tc>
          <w:tcPr>
            <w:tcW w:w="1134" w:type="dxa"/>
            <w:tcBorders>
              <w:top w:val="nil"/>
              <w:left w:val="nil"/>
              <w:bottom w:val="single" w:sz="8" w:space="0" w:color="000000"/>
              <w:right w:val="single" w:sz="8" w:space="0" w:color="000000"/>
            </w:tcBorders>
            <w:shd w:val="clear" w:color="auto" w:fill="auto"/>
            <w:vAlign w:val="center"/>
            <w:hideMark/>
          </w:tcPr>
          <w:p w:rsidR="00C57310" w:rsidRPr="00BA0F36" w:rsidRDefault="00C57310" w:rsidP="00C57310">
            <w:pPr>
              <w:jc w:val="right"/>
              <w:rPr>
                <w:rFonts w:eastAsia="Times New Roman"/>
                <w:b/>
                <w:bCs/>
                <w:color w:val="000000"/>
                <w:sz w:val="24"/>
                <w:szCs w:val="24"/>
                <w:lang w:eastAsia="fr-FR"/>
              </w:rPr>
            </w:pPr>
            <w:r w:rsidRPr="00BA0F36">
              <w:rPr>
                <w:rFonts w:eastAsia="Times New Roman"/>
                <w:b/>
                <w:bCs/>
                <w:color w:val="000000"/>
                <w:sz w:val="24"/>
                <w:szCs w:val="24"/>
                <w:lang w:eastAsia="fr-FR"/>
              </w:rPr>
              <w:t>155,09</w:t>
            </w:r>
          </w:p>
        </w:tc>
        <w:tc>
          <w:tcPr>
            <w:tcW w:w="2268" w:type="dxa"/>
            <w:tcBorders>
              <w:top w:val="nil"/>
              <w:left w:val="nil"/>
              <w:bottom w:val="single" w:sz="8" w:space="0" w:color="000000"/>
              <w:right w:val="single" w:sz="8" w:space="0" w:color="000000"/>
            </w:tcBorders>
            <w:shd w:val="clear" w:color="DDEBF7" w:fill="DDEBF7"/>
            <w:vAlign w:val="center"/>
            <w:hideMark/>
          </w:tcPr>
          <w:p w:rsidR="00C57310" w:rsidRPr="00BA0F36" w:rsidRDefault="00C57310" w:rsidP="00C57310">
            <w:pPr>
              <w:jc w:val="right"/>
              <w:rPr>
                <w:rFonts w:eastAsia="Times New Roman"/>
                <w:b/>
                <w:bCs/>
                <w:color w:val="000000"/>
                <w:sz w:val="24"/>
                <w:szCs w:val="24"/>
                <w:lang w:eastAsia="fr-FR"/>
              </w:rPr>
            </w:pPr>
            <w:r w:rsidRPr="00BA0F36">
              <w:rPr>
                <w:rFonts w:eastAsia="Times New Roman"/>
                <w:b/>
                <w:bCs/>
                <w:color w:val="000000"/>
                <w:sz w:val="24"/>
                <w:szCs w:val="24"/>
                <w:lang w:eastAsia="fr-FR"/>
              </w:rPr>
              <w:t>380,04%</w:t>
            </w:r>
          </w:p>
        </w:tc>
      </w:tr>
    </w:tbl>
    <w:p w:rsidR="00586075" w:rsidRDefault="00586075" w:rsidP="00664330">
      <w:pPr>
        <w:rPr>
          <w:rFonts w:asciiTheme="minorHAnsi" w:hAnsiTheme="minorHAnsi"/>
          <w:b/>
          <w:bCs/>
          <w:sz w:val="24"/>
          <w:szCs w:val="24"/>
        </w:rPr>
      </w:pPr>
    </w:p>
    <w:p w:rsidR="00586075" w:rsidRDefault="00586075" w:rsidP="00664330">
      <w:pPr>
        <w:rPr>
          <w:rFonts w:asciiTheme="minorHAnsi" w:hAnsiTheme="minorHAnsi"/>
          <w:b/>
          <w:bCs/>
          <w:sz w:val="24"/>
          <w:szCs w:val="24"/>
        </w:rPr>
      </w:pPr>
    </w:p>
    <w:p w:rsidR="00822EC5" w:rsidRDefault="00822EC5" w:rsidP="00664330">
      <w:pPr>
        <w:rPr>
          <w:rFonts w:asciiTheme="minorHAnsi" w:hAnsiTheme="minorHAnsi"/>
          <w:b/>
          <w:bCs/>
          <w:sz w:val="24"/>
          <w:szCs w:val="24"/>
        </w:rPr>
      </w:pPr>
    </w:p>
    <w:p w:rsidR="00822EC5" w:rsidRDefault="00822EC5" w:rsidP="00664330">
      <w:pPr>
        <w:rPr>
          <w:rFonts w:asciiTheme="minorHAnsi" w:hAnsiTheme="minorHAnsi"/>
          <w:b/>
          <w:bCs/>
          <w:sz w:val="24"/>
          <w:szCs w:val="24"/>
        </w:rPr>
      </w:pPr>
    </w:p>
    <w:p w:rsidR="00822EC5" w:rsidRDefault="00822EC5" w:rsidP="00664330">
      <w:pPr>
        <w:rPr>
          <w:rFonts w:asciiTheme="minorHAnsi" w:hAnsiTheme="minorHAnsi"/>
          <w:b/>
          <w:bCs/>
          <w:sz w:val="24"/>
          <w:szCs w:val="24"/>
        </w:rPr>
      </w:pPr>
    </w:p>
    <w:p w:rsidR="002C1A9F" w:rsidRPr="002C1A9F" w:rsidRDefault="002C1A9F" w:rsidP="00664330">
      <w:pPr>
        <w:rPr>
          <w:rFonts w:asciiTheme="minorHAnsi" w:hAnsiTheme="minorHAnsi"/>
          <w:b/>
          <w:bCs/>
          <w:sz w:val="24"/>
          <w:szCs w:val="24"/>
        </w:rPr>
      </w:pPr>
      <w:r w:rsidRPr="002C1A9F">
        <w:rPr>
          <w:rFonts w:asciiTheme="minorHAnsi" w:hAnsiTheme="minorHAnsi"/>
          <w:b/>
          <w:bCs/>
          <w:sz w:val="24"/>
          <w:szCs w:val="24"/>
        </w:rPr>
        <w:lastRenderedPageBreak/>
        <w:t>Pour information :</w:t>
      </w:r>
    </w:p>
    <w:p w:rsidR="002C1A9F" w:rsidRDefault="00110950" w:rsidP="00664330">
      <w:pPr>
        <w:rPr>
          <w:rFonts w:asciiTheme="minorHAnsi" w:hAnsiTheme="minorHAnsi"/>
          <w:bCs/>
          <w:sz w:val="24"/>
          <w:szCs w:val="24"/>
        </w:rPr>
      </w:pPr>
      <w:r>
        <w:rPr>
          <w:noProof/>
          <w:lang w:eastAsia="fr-FR"/>
        </w:rPr>
        <w:drawing>
          <wp:anchor distT="0" distB="0" distL="114300" distR="114300" simplePos="0" relativeHeight="251671552" behindDoc="0" locked="0" layoutInCell="1" allowOverlap="1" wp14:anchorId="0C4510F2" wp14:editId="50A7C07F">
            <wp:simplePos x="0" y="0"/>
            <wp:positionH relativeFrom="page">
              <wp:posOffset>5000625</wp:posOffset>
            </wp:positionH>
            <wp:positionV relativeFrom="paragraph">
              <wp:posOffset>530860</wp:posOffset>
            </wp:positionV>
            <wp:extent cx="2495550" cy="3413760"/>
            <wp:effectExtent l="0" t="0" r="0" b="0"/>
            <wp:wrapThrough wrapText="bothSides">
              <wp:wrapPolygon edited="0">
                <wp:start x="0" y="0"/>
                <wp:lineTo x="0" y="21455"/>
                <wp:lineTo x="21435" y="21455"/>
                <wp:lineTo x="21435" y="0"/>
                <wp:lineTo x="0" y="0"/>
              </wp:wrapPolygon>
            </wp:wrapThrough>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extLst>
                        <a:ext uri="{28A0092B-C50C-407E-A947-70E740481C1C}">
                          <a14:useLocalDpi xmlns:a14="http://schemas.microsoft.com/office/drawing/2010/main" val="0"/>
                        </a:ext>
                      </a:extLst>
                    </a:blip>
                    <a:srcRect l="38181" t="17837" r="31176" b="7569"/>
                    <a:stretch/>
                  </pic:blipFill>
                  <pic:spPr bwMode="auto">
                    <a:xfrm>
                      <a:off x="0" y="0"/>
                      <a:ext cx="2495550" cy="34137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C1A9F">
        <w:rPr>
          <w:rFonts w:asciiTheme="minorHAnsi" w:hAnsiTheme="minorHAnsi"/>
          <w:bCs/>
          <w:sz w:val="24"/>
          <w:szCs w:val="24"/>
        </w:rPr>
        <w:t>Une voiture avec 10 utilisateurs réguliers est mutualisée, 20 utilisateurs réguliers</w:t>
      </w:r>
      <w:r w:rsidR="00822EC5">
        <w:rPr>
          <w:rFonts w:asciiTheme="minorHAnsi" w:hAnsiTheme="minorHAnsi"/>
          <w:bCs/>
          <w:sz w:val="24"/>
          <w:szCs w:val="24"/>
        </w:rPr>
        <w:t>.</w:t>
      </w:r>
      <w:r w:rsidR="002C1A9F">
        <w:rPr>
          <w:rFonts w:asciiTheme="minorHAnsi" w:hAnsiTheme="minorHAnsi"/>
          <w:bCs/>
          <w:sz w:val="24"/>
          <w:szCs w:val="24"/>
        </w:rPr>
        <w:t xml:space="preserve"> Les voitures sur St Etienne métropole fonctionne avec en moyenne 13,5 utilisateurs par véhicule – Source : SEM 2016</w:t>
      </w:r>
    </w:p>
    <w:p w:rsidR="002C1A9F" w:rsidRDefault="002C1A9F" w:rsidP="00664330">
      <w:pPr>
        <w:rPr>
          <w:rFonts w:asciiTheme="minorHAnsi" w:hAnsiTheme="minorHAnsi"/>
          <w:bCs/>
          <w:sz w:val="24"/>
          <w:szCs w:val="24"/>
        </w:rPr>
      </w:pPr>
    </w:p>
    <w:p w:rsidR="008E51AE" w:rsidRPr="00110950" w:rsidRDefault="00C0693B" w:rsidP="00664330">
      <w:pPr>
        <w:rPr>
          <w:rFonts w:asciiTheme="minorHAnsi" w:hAnsiTheme="minorHAnsi"/>
          <w:b/>
          <w:bCs/>
          <w:sz w:val="24"/>
          <w:szCs w:val="24"/>
        </w:rPr>
      </w:pPr>
      <w:r w:rsidRPr="00C0693B">
        <w:rPr>
          <w:rFonts w:asciiTheme="minorHAnsi" w:hAnsiTheme="minorHAnsi"/>
          <w:b/>
          <w:bCs/>
          <w:sz w:val="24"/>
          <w:szCs w:val="24"/>
        </w:rPr>
        <w:t xml:space="preserve">UN VRAI PLUS : La formule qui permet de tester avec </w:t>
      </w:r>
      <w:r w:rsidR="00822EC5">
        <w:rPr>
          <w:rFonts w:asciiTheme="minorHAnsi" w:hAnsiTheme="minorHAnsi"/>
          <w:b/>
          <w:bCs/>
          <w:sz w:val="24"/>
          <w:szCs w:val="24"/>
        </w:rPr>
        <w:t>l’office du Tourisme</w:t>
      </w:r>
    </w:p>
    <w:p w:rsidR="008E51AE" w:rsidRDefault="008E51AE" w:rsidP="00664330">
      <w:pPr>
        <w:rPr>
          <w:rFonts w:asciiTheme="minorHAnsi" w:hAnsiTheme="minorHAnsi"/>
          <w:bCs/>
          <w:sz w:val="24"/>
          <w:szCs w:val="24"/>
        </w:rPr>
      </w:pPr>
    </w:p>
    <w:p w:rsidR="00110950" w:rsidRDefault="00110950" w:rsidP="00664330">
      <w:pPr>
        <w:rPr>
          <w:rFonts w:asciiTheme="minorHAnsi" w:hAnsiTheme="minorHAnsi"/>
          <w:bCs/>
          <w:sz w:val="24"/>
          <w:szCs w:val="24"/>
        </w:rPr>
      </w:pPr>
    </w:p>
    <w:p w:rsidR="00110950" w:rsidRDefault="00110950" w:rsidP="00664330">
      <w:pPr>
        <w:rPr>
          <w:rFonts w:asciiTheme="minorHAnsi" w:hAnsiTheme="minorHAnsi"/>
          <w:bCs/>
          <w:sz w:val="24"/>
          <w:szCs w:val="24"/>
        </w:rPr>
      </w:pPr>
    </w:p>
    <w:p w:rsidR="00110950" w:rsidRDefault="00110950" w:rsidP="00664330">
      <w:pPr>
        <w:rPr>
          <w:rFonts w:asciiTheme="minorHAnsi" w:hAnsiTheme="minorHAnsi"/>
          <w:bCs/>
          <w:sz w:val="24"/>
          <w:szCs w:val="24"/>
        </w:rPr>
      </w:pPr>
    </w:p>
    <w:p w:rsidR="00110950" w:rsidRDefault="00110950" w:rsidP="00664330">
      <w:pPr>
        <w:rPr>
          <w:rFonts w:asciiTheme="minorHAnsi" w:hAnsiTheme="minorHAnsi"/>
          <w:bCs/>
          <w:sz w:val="24"/>
          <w:szCs w:val="24"/>
        </w:rPr>
      </w:pPr>
    </w:p>
    <w:p w:rsidR="00110950" w:rsidRDefault="00110950" w:rsidP="00664330">
      <w:pPr>
        <w:rPr>
          <w:rFonts w:asciiTheme="minorHAnsi" w:hAnsiTheme="minorHAnsi"/>
          <w:bCs/>
          <w:sz w:val="24"/>
          <w:szCs w:val="24"/>
        </w:rPr>
      </w:pPr>
    </w:p>
    <w:p w:rsidR="00110950" w:rsidRDefault="00110950" w:rsidP="00664330">
      <w:pPr>
        <w:rPr>
          <w:rFonts w:asciiTheme="minorHAnsi" w:hAnsiTheme="minorHAnsi"/>
          <w:bCs/>
          <w:sz w:val="24"/>
          <w:szCs w:val="24"/>
        </w:rPr>
      </w:pPr>
    </w:p>
    <w:p w:rsidR="00110950" w:rsidRDefault="00110950" w:rsidP="00664330">
      <w:pPr>
        <w:rPr>
          <w:rFonts w:asciiTheme="minorHAnsi" w:hAnsiTheme="minorHAnsi"/>
          <w:bCs/>
          <w:sz w:val="24"/>
          <w:szCs w:val="24"/>
        </w:rPr>
      </w:pPr>
    </w:p>
    <w:p w:rsidR="00110950" w:rsidRDefault="00110950" w:rsidP="00664330">
      <w:pPr>
        <w:rPr>
          <w:rFonts w:asciiTheme="minorHAnsi" w:hAnsiTheme="minorHAnsi"/>
          <w:bCs/>
          <w:sz w:val="24"/>
          <w:szCs w:val="24"/>
        </w:rPr>
      </w:pPr>
    </w:p>
    <w:p w:rsidR="00110950" w:rsidRDefault="00110950" w:rsidP="00664330">
      <w:pPr>
        <w:rPr>
          <w:rFonts w:asciiTheme="minorHAnsi" w:hAnsiTheme="minorHAnsi"/>
          <w:bCs/>
          <w:sz w:val="24"/>
          <w:szCs w:val="24"/>
        </w:rPr>
      </w:pPr>
    </w:p>
    <w:p w:rsidR="00110950" w:rsidRDefault="00110950" w:rsidP="00664330">
      <w:pPr>
        <w:rPr>
          <w:rFonts w:asciiTheme="minorHAnsi" w:hAnsiTheme="minorHAnsi"/>
          <w:bCs/>
          <w:sz w:val="24"/>
          <w:szCs w:val="24"/>
        </w:rPr>
      </w:pPr>
    </w:p>
    <w:p w:rsidR="00110950" w:rsidRDefault="00110950" w:rsidP="00664330">
      <w:pPr>
        <w:rPr>
          <w:rFonts w:asciiTheme="minorHAnsi" w:hAnsiTheme="minorHAnsi"/>
          <w:bCs/>
          <w:sz w:val="24"/>
          <w:szCs w:val="24"/>
        </w:rPr>
      </w:pPr>
    </w:p>
    <w:p w:rsidR="00110950" w:rsidRDefault="00110950" w:rsidP="00664330">
      <w:pPr>
        <w:rPr>
          <w:rFonts w:asciiTheme="minorHAnsi" w:hAnsiTheme="minorHAnsi"/>
          <w:bCs/>
          <w:sz w:val="24"/>
          <w:szCs w:val="24"/>
        </w:rPr>
      </w:pPr>
    </w:p>
    <w:p w:rsidR="00110950" w:rsidRDefault="00110950" w:rsidP="00664330">
      <w:pPr>
        <w:rPr>
          <w:rFonts w:asciiTheme="minorHAnsi" w:hAnsiTheme="minorHAnsi"/>
          <w:bCs/>
          <w:sz w:val="24"/>
          <w:szCs w:val="24"/>
        </w:rPr>
      </w:pPr>
    </w:p>
    <w:p w:rsidR="00110950" w:rsidRDefault="00110950" w:rsidP="00664330">
      <w:pPr>
        <w:rPr>
          <w:rFonts w:asciiTheme="minorHAnsi" w:hAnsiTheme="minorHAnsi"/>
          <w:bCs/>
          <w:sz w:val="24"/>
          <w:szCs w:val="24"/>
        </w:rPr>
      </w:pPr>
    </w:p>
    <w:p w:rsidR="00664330" w:rsidRPr="00596B3D" w:rsidRDefault="00664330" w:rsidP="00596B3D">
      <w:pPr>
        <w:pStyle w:val="Paragraphedeliste"/>
        <w:numPr>
          <w:ilvl w:val="0"/>
          <w:numId w:val="1"/>
        </w:numPr>
        <w:rPr>
          <w:rFonts w:asciiTheme="minorHAnsi" w:hAnsiTheme="minorHAnsi"/>
          <w:b/>
          <w:bCs/>
          <w:color w:val="1F497D"/>
          <w:sz w:val="32"/>
          <w:szCs w:val="32"/>
        </w:rPr>
      </w:pPr>
      <w:r w:rsidRPr="00596B3D">
        <w:rPr>
          <w:rFonts w:asciiTheme="minorHAnsi" w:hAnsiTheme="minorHAnsi"/>
          <w:b/>
          <w:bCs/>
          <w:color w:val="1F497D"/>
          <w:sz w:val="32"/>
          <w:szCs w:val="32"/>
        </w:rPr>
        <w:t xml:space="preserve">Evolution des coûts </w:t>
      </w:r>
    </w:p>
    <w:p w:rsidR="00BD497E" w:rsidRDefault="00BD497E" w:rsidP="00463B0D">
      <w:pPr>
        <w:rPr>
          <w:rFonts w:asciiTheme="minorHAnsi" w:hAnsiTheme="minorHAnsi"/>
          <w:bCs/>
          <w:color w:val="1F497D"/>
          <w:sz w:val="24"/>
          <w:szCs w:val="24"/>
        </w:rPr>
      </w:pPr>
    </w:p>
    <w:p w:rsidR="001514FB" w:rsidRDefault="001514FB" w:rsidP="00463B0D">
      <w:pPr>
        <w:rPr>
          <w:rFonts w:asciiTheme="minorHAnsi" w:hAnsiTheme="minorHAnsi"/>
          <w:bCs/>
          <w:color w:val="FF0000"/>
          <w:sz w:val="24"/>
          <w:szCs w:val="24"/>
        </w:rPr>
      </w:pPr>
    </w:p>
    <w:tbl>
      <w:tblPr>
        <w:tblW w:w="9062" w:type="dxa"/>
        <w:tblCellMar>
          <w:left w:w="70" w:type="dxa"/>
          <w:right w:w="70" w:type="dxa"/>
        </w:tblCellMar>
        <w:tblLook w:val="04A0" w:firstRow="1" w:lastRow="0" w:firstColumn="1" w:lastColumn="0" w:noHBand="0" w:noVBand="1"/>
      </w:tblPr>
      <w:tblGrid>
        <w:gridCol w:w="2553"/>
        <w:gridCol w:w="839"/>
        <w:gridCol w:w="1418"/>
        <w:gridCol w:w="1417"/>
        <w:gridCol w:w="1134"/>
        <w:gridCol w:w="1701"/>
      </w:tblGrid>
      <w:tr w:rsidR="008E51AE" w:rsidRPr="00720234" w:rsidTr="008E51AE">
        <w:trPr>
          <w:trHeight w:val="645"/>
        </w:trPr>
        <w:tc>
          <w:tcPr>
            <w:tcW w:w="2553" w:type="dxa"/>
            <w:tcBorders>
              <w:top w:val="single" w:sz="8" w:space="0" w:color="000000"/>
              <w:left w:val="single" w:sz="8" w:space="0" w:color="000000"/>
              <w:bottom w:val="nil"/>
              <w:right w:val="single" w:sz="8" w:space="0" w:color="000000"/>
            </w:tcBorders>
            <w:shd w:val="clear" w:color="auto" w:fill="auto"/>
            <w:vAlign w:val="center"/>
            <w:hideMark/>
          </w:tcPr>
          <w:p w:rsidR="008E51AE" w:rsidRPr="00720234" w:rsidRDefault="008E51AE" w:rsidP="00CB4AB2">
            <w:pPr>
              <w:rPr>
                <w:rFonts w:eastAsia="Times New Roman"/>
                <w:b/>
                <w:bCs/>
                <w:color w:val="000000"/>
                <w:sz w:val="24"/>
                <w:szCs w:val="24"/>
                <w:lang w:eastAsia="fr-FR"/>
              </w:rPr>
            </w:pPr>
            <w:r w:rsidRPr="00720234">
              <w:rPr>
                <w:rFonts w:eastAsia="Times New Roman"/>
                <w:b/>
                <w:bCs/>
                <w:color w:val="000000"/>
                <w:sz w:val="24"/>
                <w:szCs w:val="24"/>
                <w:lang w:eastAsia="fr-FR"/>
              </w:rPr>
              <w:t> </w:t>
            </w:r>
          </w:p>
        </w:tc>
        <w:tc>
          <w:tcPr>
            <w:tcW w:w="839" w:type="dxa"/>
            <w:tcBorders>
              <w:top w:val="single" w:sz="8" w:space="0" w:color="000000"/>
              <w:left w:val="nil"/>
              <w:bottom w:val="nil"/>
              <w:right w:val="nil"/>
            </w:tcBorders>
            <w:shd w:val="clear" w:color="auto" w:fill="auto"/>
            <w:vAlign w:val="center"/>
            <w:hideMark/>
          </w:tcPr>
          <w:p w:rsidR="008E51AE" w:rsidRPr="00720234" w:rsidRDefault="008E51AE" w:rsidP="00CB4AB2">
            <w:pPr>
              <w:rPr>
                <w:rFonts w:eastAsia="Times New Roman"/>
                <w:b/>
                <w:bCs/>
                <w:color w:val="000000"/>
                <w:sz w:val="24"/>
                <w:szCs w:val="24"/>
                <w:lang w:eastAsia="fr-FR"/>
              </w:rPr>
            </w:pPr>
            <w:r w:rsidRPr="00720234">
              <w:rPr>
                <w:rFonts w:eastAsia="Times New Roman"/>
                <w:b/>
                <w:bCs/>
                <w:color w:val="000000"/>
                <w:sz w:val="24"/>
                <w:szCs w:val="24"/>
                <w:lang w:eastAsia="fr-FR"/>
              </w:rPr>
              <w:t> </w:t>
            </w:r>
          </w:p>
        </w:tc>
        <w:tc>
          <w:tcPr>
            <w:tcW w:w="1418" w:type="dxa"/>
            <w:tcBorders>
              <w:top w:val="single" w:sz="8" w:space="0" w:color="000000"/>
              <w:left w:val="nil"/>
              <w:bottom w:val="nil"/>
              <w:right w:val="single" w:sz="8" w:space="0" w:color="000000"/>
            </w:tcBorders>
            <w:shd w:val="clear" w:color="auto" w:fill="auto"/>
            <w:vAlign w:val="center"/>
            <w:hideMark/>
          </w:tcPr>
          <w:p w:rsidR="008E51AE" w:rsidRPr="00720234" w:rsidRDefault="008E51AE" w:rsidP="00CB4AB2">
            <w:pPr>
              <w:jc w:val="center"/>
              <w:rPr>
                <w:rFonts w:eastAsia="Times New Roman"/>
                <w:b/>
                <w:bCs/>
                <w:color w:val="000000"/>
                <w:sz w:val="24"/>
                <w:szCs w:val="24"/>
                <w:lang w:eastAsia="fr-FR"/>
              </w:rPr>
            </w:pPr>
            <w:r w:rsidRPr="00720234">
              <w:rPr>
                <w:rFonts w:eastAsia="Times New Roman"/>
                <w:b/>
                <w:bCs/>
                <w:color w:val="000000"/>
                <w:sz w:val="24"/>
                <w:szCs w:val="24"/>
                <w:lang w:eastAsia="fr-FR"/>
              </w:rPr>
              <w:t>2014</w:t>
            </w:r>
          </w:p>
        </w:tc>
        <w:tc>
          <w:tcPr>
            <w:tcW w:w="1417" w:type="dxa"/>
            <w:tcBorders>
              <w:top w:val="single" w:sz="8" w:space="0" w:color="000000"/>
              <w:left w:val="nil"/>
              <w:bottom w:val="nil"/>
              <w:right w:val="single" w:sz="8" w:space="0" w:color="000000"/>
            </w:tcBorders>
            <w:shd w:val="clear" w:color="auto" w:fill="auto"/>
            <w:vAlign w:val="center"/>
            <w:hideMark/>
          </w:tcPr>
          <w:p w:rsidR="008E51AE" w:rsidRPr="00720234" w:rsidRDefault="008E51AE" w:rsidP="00CB4AB2">
            <w:pPr>
              <w:jc w:val="center"/>
              <w:rPr>
                <w:rFonts w:eastAsia="Times New Roman"/>
                <w:b/>
                <w:bCs/>
                <w:color w:val="000000"/>
                <w:sz w:val="24"/>
                <w:szCs w:val="24"/>
                <w:lang w:eastAsia="fr-FR"/>
              </w:rPr>
            </w:pPr>
            <w:r w:rsidRPr="00720234">
              <w:rPr>
                <w:rFonts w:eastAsia="Times New Roman"/>
                <w:b/>
                <w:bCs/>
                <w:color w:val="000000"/>
                <w:sz w:val="24"/>
                <w:szCs w:val="24"/>
                <w:lang w:eastAsia="fr-FR"/>
              </w:rPr>
              <w:t>2016</w:t>
            </w:r>
          </w:p>
        </w:tc>
        <w:tc>
          <w:tcPr>
            <w:tcW w:w="1134" w:type="dxa"/>
            <w:tcBorders>
              <w:top w:val="single" w:sz="8" w:space="0" w:color="000000"/>
              <w:left w:val="nil"/>
              <w:bottom w:val="nil"/>
              <w:right w:val="single" w:sz="8" w:space="0" w:color="000000"/>
            </w:tcBorders>
            <w:shd w:val="clear" w:color="auto" w:fill="auto"/>
            <w:vAlign w:val="center"/>
            <w:hideMark/>
          </w:tcPr>
          <w:p w:rsidR="008E51AE" w:rsidRPr="00720234" w:rsidRDefault="008E51AE" w:rsidP="00CB4AB2">
            <w:pPr>
              <w:jc w:val="center"/>
              <w:rPr>
                <w:rFonts w:eastAsia="Times New Roman"/>
                <w:b/>
                <w:bCs/>
                <w:color w:val="000000"/>
                <w:sz w:val="24"/>
                <w:szCs w:val="24"/>
                <w:lang w:eastAsia="fr-FR"/>
              </w:rPr>
            </w:pPr>
            <w:r w:rsidRPr="00720234">
              <w:rPr>
                <w:rFonts w:eastAsia="Times New Roman"/>
                <w:b/>
                <w:bCs/>
                <w:color w:val="000000"/>
                <w:sz w:val="24"/>
                <w:szCs w:val="24"/>
                <w:lang w:eastAsia="fr-FR"/>
              </w:rPr>
              <w:t>2017 (6 mois)</w:t>
            </w:r>
          </w:p>
        </w:tc>
        <w:tc>
          <w:tcPr>
            <w:tcW w:w="1701" w:type="dxa"/>
            <w:tcBorders>
              <w:top w:val="single" w:sz="8" w:space="0" w:color="000000"/>
              <w:left w:val="nil"/>
              <w:bottom w:val="nil"/>
              <w:right w:val="single" w:sz="8" w:space="0" w:color="000000"/>
            </w:tcBorders>
            <w:shd w:val="clear" w:color="auto" w:fill="auto"/>
            <w:vAlign w:val="center"/>
            <w:hideMark/>
          </w:tcPr>
          <w:p w:rsidR="008E51AE" w:rsidRPr="00720234" w:rsidRDefault="008E51AE" w:rsidP="00CB4AB2">
            <w:pPr>
              <w:jc w:val="center"/>
              <w:rPr>
                <w:rFonts w:eastAsia="Times New Roman"/>
                <w:b/>
                <w:bCs/>
                <w:color w:val="000000"/>
                <w:sz w:val="24"/>
                <w:szCs w:val="24"/>
                <w:lang w:eastAsia="fr-FR"/>
              </w:rPr>
            </w:pPr>
            <w:r w:rsidRPr="00720234">
              <w:rPr>
                <w:rFonts w:eastAsia="Times New Roman"/>
                <w:b/>
                <w:bCs/>
                <w:color w:val="000000"/>
                <w:sz w:val="24"/>
                <w:szCs w:val="24"/>
                <w:lang w:eastAsia="fr-FR"/>
              </w:rPr>
              <w:t>Evolution 2016/2014</w:t>
            </w:r>
          </w:p>
        </w:tc>
      </w:tr>
      <w:tr w:rsidR="008E51AE" w:rsidRPr="00720234" w:rsidTr="008E51AE">
        <w:trPr>
          <w:trHeight w:val="630"/>
        </w:trPr>
        <w:tc>
          <w:tcPr>
            <w:tcW w:w="2553" w:type="dxa"/>
            <w:vMerge w:val="restart"/>
            <w:tcBorders>
              <w:top w:val="nil"/>
              <w:left w:val="single" w:sz="8" w:space="0" w:color="000000"/>
              <w:bottom w:val="single" w:sz="8" w:space="0" w:color="000000"/>
              <w:right w:val="single" w:sz="8" w:space="0" w:color="000000"/>
            </w:tcBorders>
            <w:shd w:val="clear" w:color="auto" w:fill="auto"/>
            <w:vAlign w:val="center"/>
            <w:hideMark/>
          </w:tcPr>
          <w:p w:rsidR="008E51AE" w:rsidRPr="00720234" w:rsidRDefault="008E51AE" w:rsidP="00CB4AB2">
            <w:pPr>
              <w:jc w:val="center"/>
              <w:rPr>
                <w:rFonts w:eastAsia="Times New Roman"/>
                <w:color w:val="000000"/>
                <w:sz w:val="24"/>
                <w:szCs w:val="24"/>
                <w:lang w:eastAsia="fr-FR"/>
              </w:rPr>
            </w:pPr>
            <w:r w:rsidRPr="00720234">
              <w:rPr>
                <w:rFonts w:eastAsia="Times New Roman"/>
                <w:color w:val="000000"/>
                <w:sz w:val="24"/>
                <w:szCs w:val="24"/>
                <w:lang w:eastAsia="fr-FR"/>
              </w:rPr>
              <w:t>Coût total (TTC + Abonnement)</w:t>
            </w:r>
          </w:p>
        </w:tc>
        <w:tc>
          <w:tcPr>
            <w:tcW w:w="839" w:type="dxa"/>
            <w:tcBorders>
              <w:top w:val="nil"/>
              <w:left w:val="nil"/>
              <w:bottom w:val="single" w:sz="4" w:space="0" w:color="000000"/>
              <w:right w:val="nil"/>
            </w:tcBorders>
            <w:shd w:val="clear" w:color="auto" w:fill="auto"/>
            <w:vAlign w:val="center"/>
            <w:hideMark/>
          </w:tcPr>
          <w:p w:rsidR="008E51AE" w:rsidRPr="00720234" w:rsidRDefault="008E51AE" w:rsidP="00CB4AB2">
            <w:pPr>
              <w:rPr>
                <w:rFonts w:eastAsia="Times New Roman"/>
                <w:color w:val="000000"/>
                <w:sz w:val="24"/>
                <w:szCs w:val="24"/>
                <w:lang w:eastAsia="fr-FR"/>
              </w:rPr>
            </w:pPr>
            <w:r w:rsidRPr="00720234">
              <w:rPr>
                <w:rFonts w:eastAsia="Times New Roman"/>
                <w:color w:val="000000"/>
                <w:sz w:val="24"/>
                <w:szCs w:val="24"/>
                <w:lang w:eastAsia="fr-FR"/>
              </w:rPr>
              <w:t>Pro</w:t>
            </w:r>
          </w:p>
        </w:tc>
        <w:tc>
          <w:tcPr>
            <w:tcW w:w="1418" w:type="dxa"/>
            <w:tcBorders>
              <w:top w:val="nil"/>
              <w:left w:val="nil"/>
              <w:bottom w:val="single" w:sz="4" w:space="0" w:color="000000"/>
              <w:right w:val="single" w:sz="8" w:space="0" w:color="000000"/>
            </w:tcBorders>
            <w:shd w:val="clear" w:color="auto" w:fill="auto"/>
            <w:vAlign w:val="center"/>
            <w:hideMark/>
          </w:tcPr>
          <w:p w:rsidR="008E51AE" w:rsidRPr="00720234" w:rsidRDefault="008E51AE" w:rsidP="00CB4AB2">
            <w:pPr>
              <w:jc w:val="right"/>
              <w:rPr>
                <w:rFonts w:eastAsia="Times New Roman"/>
                <w:color w:val="000000"/>
                <w:sz w:val="24"/>
                <w:szCs w:val="24"/>
                <w:lang w:eastAsia="fr-FR"/>
              </w:rPr>
            </w:pPr>
            <w:r w:rsidRPr="00720234">
              <w:rPr>
                <w:rFonts w:eastAsia="Times New Roman"/>
                <w:color w:val="000000"/>
                <w:sz w:val="24"/>
                <w:szCs w:val="24"/>
                <w:lang w:eastAsia="fr-FR"/>
              </w:rPr>
              <w:t>752,80 €</w:t>
            </w:r>
          </w:p>
        </w:tc>
        <w:tc>
          <w:tcPr>
            <w:tcW w:w="1417" w:type="dxa"/>
            <w:tcBorders>
              <w:top w:val="nil"/>
              <w:left w:val="nil"/>
              <w:bottom w:val="single" w:sz="4" w:space="0" w:color="000000"/>
              <w:right w:val="single" w:sz="8" w:space="0" w:color="000000"/>
            </w:tcBorders>
            <w:shd w:val="clear" w:color="auto" w:fill="auto"/>
            <w:vAlign w:val="center"/>
            <w:hideMark/>
          </w:tcPr>
          <w:p w:rsidR="008E51AE" w:rsidRPr="00720234" w:rsidRDefault="008E51AE" w:rsidP="00CB4AB2">
            <w:pPr>
              <w:jc w:val="right"/>
              <w:rPr>
                <w:rFonts w:eastAsia="Times New Roman"/>
                <w:color w:val="000000"/>
                <w:sz w:val="24"/>
                <w:szCs w:val="24"/>
                <w:lang w:eastAsia="fr-FR"/>
              </w:rPr>
            </w:pPr>
            <w:r w:rsidRPr="00720234">
              <w:rPr>
                <w:rFonts w:eastAsia="Times New Roman"/>
                <w:color w:val="000000"/>
                <w:sz w:val="24"/>
                <w:szCs w:val="24"/>
                <w:lang w:eastAsia="fr-FR"/>
              </w:rPr>
              <w:t>600,58 €</w:t>
            </w:r>
          </w:p>
        </w:tc>
        <w:tc>
          <w:tcPr>
            <w:tcW w:w="1134" w:type="dxa"/>
            <w:tcBorders>
              <w:top w:val="nil"/>
              <w:left w:val="nil"/>
              <w:bottom w:val="single" w:sz="4" w:space="0" w:color="000000"/>
              <w:right w:val="single" w:sz="8" w:space="0" w:color="000000"/>
            </w:tcBorders>
            <w:shd w:val="clear" w:color="auto" w:fill="auto"/>
            <w:vAlign w:val="center"/>
            <w:hideMark/>
          </w:tcPr>
          <w:p w:rsidR="008E51AE" w:rsidRPr="00720234" w:rsidRDefault="008E51AE" w:rsidP="00CB4AB2">
            <w:pPr>
              <w:jc w:val="right"/>
              <w:rPr>
                <w:rFonts w:eastAsia="Times New Roman"/>
                <w:color w:val="000000"/>
                <w:sz w:val="24"/>
                <w:szCs w:val="24"/>
                <w:lang w:eastAsia="fr-FR"/>
              </w:rPr>
            </w:pPr>
            <w:r w:rsidRPr="00720234">
              <w:rPr>
                <w:rFonts w:eastAsia="Times New Roman"/>
                <w:color w:val="000000"/>
                <w:sz w:val="24"/>
                <w:szCs w:val="24"/>
                <w:lang w:eastAsia="fr-FR"/>
              </w:rPr>
              <w:t>267,84 €</w:t>
            </w:r>
          </w:p>
        </w:tc>
        <w:tc>
          <w:tcPr>
            <w:tcW w:w="1701" w:type="dxa"/>
            <w:tcBorders>
              <w:top w:val="nil"/>
              <w:left w:val="nil"/>
              <w:bottom w:val="single" w:sz="4" w:space="0" w:color="000000"/>
              <w:right w:val="single" w:sz="8" w:space="0" w:color="000000"/>
            </w:tcBorders>
            <w:shd w:val="clear" w:color="auto" w:fill="auto"/>
            <w:vAlign w:val="center"/>
            <w:hideMark/>
          </w:tcPr>
          <w:p w:rsidR="008E51AE" w:rsidRPr="00720234" w:rsidRDefault="008E51AE" w:rsidP="00CB4AB2">
            <w:pPr>
              <w:jc w:val="right"/>
              <w:rPr>
                <w:rFonts w:eastAsia="Times New Roman"/>
                <w:b/>
                <w:bCs/>
                <w:color w:val="000000"/>
                <w:sz w:val="24"/>
                <w:szCs w:val="24"/>
                <w:lang w:eastAsia="fr-FR"/>
              </w:rPr>
            </w:pPr>
            <w:r w:rsidRPr="00720234">
              <w:rPr>
                <w:rFonts w:eastAsia="Times New Roman"/>
                <w:b/>
                <w:bCs/>
                <w:color w:val="000000"/>
                <w:sz w:val="24"/>
                <w:szCs w:val="24"/>
                <w:lang w:eastAsia="fr-FR"/>
              </w:rPr>
              <w:t>-20,22%</w:t>
            </w:r>
          </w:p>
        </w:tc>
      </w:tr>
      <w:tr w:rsidR="008E51AE" w:rsidRPr="00720234" w:rsidTr="00110950">
        <w:trPr>
          <w:trHeight w:val="81"/>
        </w:trPr>
        <w:tc>
          <w:tcPr>
            <w:tcW w:w="2553" w:type="dxa"/>
            <w:vMerge/>
            <w:tcBorders>
              <w:top w:val="nil"/>
              <w:left w:val="single" w:sz="8" w:space="0" w:color="000000"/>
              <w:bottom w:val="single" w:sz="8" w:space="0" w:color="000000"/>
              <w:right w:val="single" w:sz="8" w:space="0" w:color="000000"/>
            </w:tcBorders>
            <w:vAlign w:val="center"/>
            <w:hideMark/>
          </w:tcPr>
          <w:p w:rsidR="008E51AE" w:rsidRPr="00720234" w:rsidRDefault="008E51AE" w:rsidP="00CB4AB2">
            <w:pPr>
              <w:rPr>
                <w:rFonts w:eastAsia="Times New Roman"/>
                <w:color w:val="000000"/>
                <w:sz w:val="24"/>
                <w:szCs w:val="24"/>
                <w:lang w:eastAsia="fr-FR"/>
              </w:rPr>
            </w:pPr>
          </w:p>
        </w:tc>
        <w:tc>
          <w:tcPr>
            <w:tcW w:w="839" w:type="dxa"/>
            <w:tcBorders>
              <w:top w:val="nil"/>
              <w:left w:val="nil"/>
              <w:bottom w:val="single" w:sz="8" w:space="0" w:color="000000"/>
              <w:right w:val="nil"/>
            </w:tcBorders>
            <w:shd w:val="clear" w:color="auto" w:fill="auto"/>
            <w:vAlign w:val="center"/>
            <w:hideMark/>
          </w:tcPr>
          <w:p w:rsidR="008E51AE" w:rsidRPr="00720234" w:rsidRDefault="008E51AE" w:rsidP="00CB4AB2">
            <w:pPr>
              <w:rPr>
                <w:rFonts w:eastAsia="Times New Roman"/>
                <w:color w:val="000000"/>
                <w:sz w:val="24"/>
                <w:szCs w:val="24"/>
                <w:lang w:eastAsia="fr-FR"/>
              </w:rPr>
            </w:pPr>
            <w:r w:rsidRPr="00720234">
              <w:rPr>
                <w:rFonts w:eastAsia="Times New Roman"/>
                <w:color w:val="000000"/>
                <w:sz w:val="24"/>
                <w:szCs w:val="24"/>
                <w:lang w:eastAsia="fr-FR"/>
              </w:rPr>
              <w:t>Privé</w:t>
            </w:r>
          </w:p>
        </w:tc>
        <w:tc>
          <w:tcPr>
            <w:tcW w:w="1418" w:type="dxa"/>
            <w:tcBorders>
              <w:top w:val="nil"/>
              <w:left w:val="nil"/>
              <w:bottom w:val="single" w:sz="8" w:space="0" w:color="000000"/>
              <w:right w:val="single" w:sz="8" w:space="0" w:color="000000"/>
            </w:tcBorders>
            <w:shd w:val="clear" w:color="auto" w:fill="auto"/>
            <w:vAlign w:val="center"/>
            <w:hideMark/>
          </w:tcPr>
          <w:p w:rsidR="008E51AE" w:rsidRPr="00720234" w:rsidRDefault="008E51AE" w:rsidP="00CB4AB2">
            <w:pPr>
              <w:jc w:val="right"/>
              <w:rPr>
                <w:rFonts w:eastAsia="Times New Roman"/>
                <w:color w:val="000000"/>
                <w:sz w:val="24"/>
                <w:szCs w:val="24"/>
                <w:lang w:eastAsia="fr-FR"/>
              </w:rPr>
            </w:pPr>
            <w:r w:rsidRPr="00720234">
              <w:rPr>
                <w:rFonts w:eastAsia="Times New Roman"/>
                <w:color w:val="000000"/>
                <w:sz w:val="24"/>
                <w:szCs w:val="24"/>
                <w:lang w:eastAsia="fr-FR"/>
              </w:rPr>
              <w:t>263,80 €</w:t>
            </w:r>
          </w:p>
        </w:tc>
        <w:tc>
          <w:tcPr>
            <w:tcW w:w="1417" w:type="dxa"/>
            <w:tcBorders>
              <w:top w:val="nil"/>
              <w:left w:val="nil"/>
              <w:bottom w:val="single" w:sz="8" w:space="0" w:color="000000"/>
              <w:right w:val="single" w:sz="8" w:space="0" w:color="000000"/>
            </w:tcBorders>
            <w:shd w:val="clear" w:color="auto" w:fill="auto"/>
            <w:vAlign w:val="center"/>
            <w:hideMark/>
          </w:tcPr>
          <w:p w:rsidR="008E51AE" w:rsidRPr="00720234" w:rsidRDefault="008E51AE" w:rsidP="00CB4AB2">
            <w:pPr>
              <w:jc w:val="right"/>
              <w:rPr>
                <w:rFonts w:eastAsia="Times New Roman"/>
                <w:color w:val="000000"/>
                <w:sz w:val="24"/>
                <w:szCs w:val="24"/>
                <w:lang w:eastAsia="fr-FR"/>
              </w:rPr>
            </w:pPr>
            <w:r w:rsidRPr="00720234">
              <w:rPr>
                <w:rFonts w:eastAsia="Times New Roman"/>
                <w:color w:val="000000"/>
                <w:sz w:val="24"/>
                <w:szCs w:val="24"/>
                <w:lang w:eastAsia="fr-FR"/>
              </w:rPr>
              <w:t>1 880,78 €</w:t>
            </w:r>
          </w:p>
        </w:tc>
        <w:tc>
          <w:tcPr>
            <w:tcW w:w="1134" w:type="dxa"/>
            <w:tcBorders>
              <w:top w:val="nil"/>
              <w:left w:val="nil"/>
              <w:bottom w:val="single" w:sz="8" w:space="0" w:color="000000"/>
              <w:right w:val="single" w:sz="8" w:space="0" w:color="000000"/>
            </w:tcBorders>
            <w:shd w:val="clear" w:color="auto" w:fill="auto"/>
            <w:vAlign w:val="center"/>
            <w:hideMark/>
          </w:tcPr>
          <w:p w:rsidR="008E51AE" w:rsidRPr="00720234" w:rsidRDefault="008E51AE" w:rsidP="00CB4AB2">
            <w:pPr>
              <w:jc w:val="right"/>
              <w:rPr>
                <w:rFonts w:eastAsia="Times New Roman"/>
                <w:color w:val="000000"/>
                <w:sz w:val="24"/>
                <w:szCs w:val="24"/>
                <w:lang w:eastAsia="fr-FR"/>
              </w:rPr>
            </w:pPr>
            <w:r w:rsidRPr="00720234">
              <w:rPr>
                <w:rFonts w:eastAsia="Times New Roman"/>
                <w:color w:val="000000"/>
                <w:sz w:val="24"/>
                <w:szCs w:val="24"/>
                <w:lang w:eastAsia="fr-FR"/>
              </w:rPr>
              <w:t>689,31 €</w:t>
            </w:r>
          </w:p>
        </w:tc>
        <w:tc>
          <w:tcPr>
            <w:tcW w:w="1701" w:type="dxa"/>
            <w:tcBorders>
              <w:top w:val="nil"/>
              <w:left w:val="nil"/>
              <w:bottom w:val="single" w:sz="8" w:space="0" w:color="000000"/>
              <w:right w:val="single" w:sz="8" w:space="0" w:color="000000"/>
            </w:tcBorders>
            <w:shd w:val="clear" w:color="auto" w:fill="auto"/>
            <w:vAlign w:val="center"/>
            <w:hideMark/>
          </w:tcPr>
          <w:p w:rsidR="008E51AE" w:rsidRPr="00720234" w:rsidRDefault="008E51AE" w:rsidP="00CB4AB2">
            <w:pPr>
              <w:jc w:val="right"/>
              <w:rPr>
                <w:rFonts w:eastAsia="Times New Roman"/>
                <w:b/>
                <w:bCs/>
                <w:color w:val="000000"/>
                <w:sz w:val="24"/>
                <w:szCs w:val="24"/>
                <w:lang w:eastAsia="fr-FR"/>
              </w:rPr>
            </w:pPr>
            <w:r w:rsidRPr="00720234">
              <w:rPr>
                <w:rFonts w:eastAsia="Times New Roman"/>
                <w:b/>
                <w:bCs/>
                <w:color w:val="000000"/>
                <w:sz w:val="24"/>
                <w:szCs w:val="24"/>
                <w:lang w:eastAsia="fr-FR"/>
              </w:rPr>
              <w:t>612,96%</w:t>
            </w:r>
          </w:p>
        </w:tc>
      </w:tr>
      <w:tr w:rsidR="008E51AE" w:rsidRPr="00720234" w:rsidTr="008E51AE">
        <w:trPr>
          <w:trHeight w:val="945"/>
        </w:trPr>
        <w:tc>
          <w:tcPr>
            <w:tcW w:w="2553" w:type="dxa"/>
            <w:vMerge w:val="restart"/>
            <w:tcBorders>
              <w:top w:val="nil"/>
              <w:left w:val="single" w:sz="8" w:space="0" w:color="000000"/>
              <w:bottom w:val="single" w:sz="8" w:space="0" w:color="000000"/>
              <w:right w:val="single" w:sz="8" w:space="0" w:color="000000"/>
            </w:tcBorders>
            <w:shd w:val="clear" w:color="auto" w:fill="auto"/>
            <w:vAlign w:val="center"/>
            <w:hideMark/>
          </w:tcPr>
          <w:p w:rsidR="008E51AE" w:rsidRPr="00720234" w:rsidRDefault="008E51AE" w:rsidP="00CB4AB2">
            <w:pPr>
              <w:jc w:val="center"/>
              <w:rPr>
                <w:rFonts w:eastAsia="Times New Roman"/>
                <w:color w:val="000000"/>
                <w:sz w:val="24"/>
                <w:szCs w:val="24"/>
                <w:lang w:eastAsia="fr-FR"/>
              </w:rPr>
            </w:pPr>
            <w:r w:rsidRPr="00720234">
              <w:rPr>
                <w:rFonts w:eastAsia="Times New Roman"/>
                <w:color w:val="000000"/>
                <w:sz w:val="24"/>
                <w:szCs w:val="24"/>
                <w:lang w:eastAsia="fr-FR"/>
              </w:rPr>
              <w:t>Coût total au km (</w:t>
            </w:r>
            <w:proofErr w:type="spellStart"/>
            <w:r w:rsidRPr="00720234">
              <w:rPr>
                <w:rFonts w:eastAsia="Times New Roman"/>
                <w:color w:val="000000"/>
                <w:sz w:val="24"/>
                <w:szCs w:val="24"/>
                <w:lang w:eastAsia="fr-FR"/>
              </w:rPr>
              <w:t>TTC+Abonnement</w:t>
            </w:r>
            <w:proofErr w:type="spellEnd"/>
            <w:r w:rsidRPr="00720234">
              <w:rPr>
                <w:rFonts w:eastAsia="Times New Roman"/>
                <w:color w:val="000000"/>
                <w:sz w:val="24"/>
                <w:szCs w:val="24"/>
                <w:lang w:eastAsia="fr-FR"/>
              </w:rPr>
              <w:t>/Nbre de km)</w:t>
            </w:r>
          </w:p>
        </w:tc>
        <w:tc>
          <w:tcPr>
            <w:tcW w:w="839" w:type="dxa"/>
            <w:tcBorders>
              <w:top w:val="nil"/>
              <w:left w:val="nil"/>
              <w:bottom w:val="single" w:sz="4" w:space="0" w:color="000000"/>
              <w:right w:val="nil"/>
            </w:tcBorders>
            <w:shd w:val="clear" w:color="auto" w:fill="auto"/>
            <w:vAlign w:val="center"/>
            <w:hideMark/>
          </w:tcPr>
          <w:p w:rsidR="008E51AE" w:rsidRPr="00720234" w:rsidRDefault="008E51AE" w:rsidP="00CB4AB2">
            <w:pPr>
              <w:rPr>
                <w:rFonts w:eastAsia="Times New Roman"/>
                <w:color w:val="000000"/>
                <w:sz w:val="24"/>
                <w:szCs w:val="24"/>
                <w:lang w:eastAsia="fr-FR"/>
              </w:rPr>
            </w:pPr>
            <w:r w:rsidRPr="00720234">
              <w:rPr>
                <w:rFonts w:eastAsia="Times New Roman"/>
                <w:color w:val="000000"/>
                <w:sz w:val="24"/>
                <w:szCs w:val="24"/>
                <w:lang w:eastAsia="fr-FR"/>
              </w:rPr>
              <w:t>Pro</w:t>
            </w:r>
          </w:p>
        </w:tc>
        <w:tc>
          <w:tcPr>
            <w:tcW w:w="1418" w:type="dxa"/>
            <w:tcBorders>
              <w:top w:val="nil"/>
              <w:left w:val="nil"/>
              <w:bottom w:val="single" w:sz="4" w:space="0" w:color="000000"/>
              <w:right w:val="single" w:sz="8" w:space="0" w:color="000000"/>
            </w:tcBorders>
            <w:shd w:val="clear" w:color="auto" w:fill="auto"/>
            <w:vAlign w:val="center"/>
            <w:hideMark/>
          </w:tcPr>
          <w:p w:rsidR="008E51AE" w:rsidRPr="00720234" w:rsidRDefault="008E51AE" w:rsidP="00CB4AB2">
            <w:pPr>
              <w:jc w:val="right"/>
              <w:rPr>
                <w:rFonts w:eastAsia="Times New Roman"/>
                <w:color w:val="000000"/>
                <w:sz w:val="24"/>
                <w:szCs w:val="24"/>
                <w:lang w:eastAsia="fr-FR"/>
              </w:rPr>
            </w:pPr>
            <w:r w:rsidRPr="00720234">
              <w:rPr>
                <w:rFonts w:eastAsia="Times New Roman"/>
                <w:color w:val="000000"/>
                <w:sz w:val="24"/>
                <w:szCs w:val="24"/>
                <w:lang w:eastAsia="fr-FR"/>
              </w:rPr>
              <w:t>0,61 €</w:t>
            </w:r>
          </w:p>
        </w:tc>
        <w:tc>
          <w:tcPr>
            <w:tcW w:w="1417" w:type="dxa"/>
            <w:tcBorders>
              <w:top w:val="nil"/>
              <w:left w:val="nil"/>
              <w:bottom w:val="single" w:sz="4" w:space="0" w:color="000000"/>
              <w:right w:val="single" w:sz="8" w:space="0" w:color="000000"/>
            </w:tcBorders>
            <w:shd w:val="clear" w:color="auto" w:fill="auto"/>
            <w:vAlign w:val="center"/>
            <w:hideMark/>
          </w:tcPr>
          <w:p w:rsidR="008E51AE" w:rsidRPr="00720234" w:rsidRDefault="008E51AE" w:rsidP="00CB4AB2">
            <w:pPr>
              <w:jc w:val="right"/>
              <w:rPr>
                <w:rFonts w:eastAsia="Times New Roman"/>
                <w:color w:val="000000"/>
                <w:sz w:val="24"/>
                <w:szCs w:val="24"/>
                <w:lang w:eastAsia="fr-FR"/>
              </w:rPr>
            </w:pPr>
            <w:r w:rsidRPr="00720234">
              <w:rPr>
                <w:rFonts w:eastAsia="Times New Roman"/>
                <w:color w:val="000000"/>
                <w:sz w:val="24"/>
                <w:szCs w:val="24"/>
                <w:lang w:eastAsia="fr-FR"/>
              </w:rPr>
              <w:t>0,41 €</w:t>
            </w:r>
          </w:p>
        </w:tc>
        <w:tc>
          <w:tcPr>
            <w:tcW w:w="1134" w:type="dxa"/>
            <w:tcBorders>
              <w:top w:val="nil"/>
              <w:left w:val="nil"/>
              <w:bottom w:val="single" w:sz="4" w:space="0" w:color="000000"/>
              <w:right w:val="single" w:sz="8" w:space="0" w:color="000000"/>
            </w:tcBorders>
            <w:shd w:val="clear" w:color="auto" w:fill="auto"/>
            <w:vAlign w:val="center"/>
            <w:hideMark/>
          </w:tcPr>
          <w:p w:rsidR="008E51AE" w:rsidRPr="00720234" w:rsidRDefault="008E51AE" w:rsidP="00CB4AB2">
            <w:pPr>
              <w:jc w:val="right"/>
              <w:rPr>
                <w:rFonts w:eastAsia="Times New Roman"/>
                <w:color w:val="000000"/>
                <w:sz w:val="24"/>
                <w:szCs w:val="24"/>
                <w:lang w:eastAsia="fr-FR"/>
              </w:rPr>
            </w:pPr>
            <w:r w:rsidRPr="00720234">
              <w:rPr>
                <w:rFonts w:eastAsia="Times New Roman"/>
                <w:color w:val="000000"/>
                <w:sz w:val="24"/>
                <w:szCs w:val="24"/>
                <w:lang w:eastAsia="fr-FR"/>
              </w:rPr>
              <w:t>0,36 €</w:t>
            </w:r>
          </w:p>
        </w:tc>
        <w:tc>
          <w:tcPr>
            <w:tcW w:w="1701" w:type="dxa"/>
            <w:tcBorders>
              <w:top w:val="nil"/>
              <w:left w:val="nil"/>
              <w:bottom w:val="single" w:sz="4" w:space="0" w:color="000000"/>
              <w:right w:val="single" w:sz="8" w:space="0" w:color="000000"/>
            </w:tcBorders>
            <w:shd w:val="clear" w:color="auto" w:fill="auto"/>
            <w:vAlign w:val="center"/>
            <w:hideMark/>
          </w:tcPr>
          <w:p w:rsidR="008E51AE" w:rsidRPr="00720234" w:rsidRDefault="008E51AE" w:rsidP="00CB4AB2">
            <w:pPr>
              <w:jc w:val="right"/>
              <w:rPr>
                <w:rFonts w:eastAsia="Times New Roman"/>
                <w:b/>
                <w:bCs/>
                <w:color w:val="000000"/>
                <w:sz w:val="24"/>
                <w:szCs w:val="24"/>
                <w:lang w:eastAsia="fr-FR"/>
              </w:rPr>
            </w:pPr>
            <w:r w:rsidRPr="00720234">
              <w:rPr>
                <w:rFonts w:eastAsia="Times New Roman"/>
                <w:b/>
                <w:bCs/>
                <w:color w:val="000000"/>
                <w:sz w:val="24"/>
                <w:szCs w:val="24"/>
                <w:lang w:eastAsia="fr-FR"/>
              </w:rPr>
              <w:t>-32,53%</w:t>
            </w:r>
          </w:p>
        </w:tc>
      </w:tr>
      <w:tr w:rsidR="008E51AE" w:rsidRPr="00720234" w:rsidTr="008E51AE">
        <w:trPr>
          <w:trHeight w:val="330"/>
        </w:trPr>
        <w:tc>
          <w:tcPr>
            <w:tcW w:w="2553" w:type="dxa"/>
            <w:vMerge/>
            <w:tcBorders>
              <w:top w:val="nil"/>
              <w:left w:val="single" w:sz="8" w:space="0" w:color="000000"/>
              <w:bottom w:val="single" w:sz="8" w:space="0" w:color="000000"/>
              <w:right w:val="single" w:sz="8" w:space="0" w:color="000000"/>
            </w:tcBorders>
            <w:vAlign w:val="center"/>
            <w:hideMark/>
          </w:tcPr>
          <w:p w:rsidR="008E51AE" w:rsidRPr="00720234" w:rsidRDefault="008E51AE" w:rsidP="00CB4AB2">
            <w:pPr>
              <w:rPr>
                <w:rFonts w:eastAsia="Times New Roman"/>
                <w:color w:val="000000"/>
                <w:sz w:val="24"/>
                <w:szCs w:val="24"/>
                <w:lang w:eastAsia="fr-FR"/>
              </w:rPr>
            </w:pPr>
          </w:p>
        </w:tc>
        <w:tc>
          <w:tcPr>
            <w:tcW w:w="839" w:type="dxa"/>
            <w:tcBorders>
              <w:top w:val="nil"/>
              <w:left w:val="nil"/>
              <w:bottom w:val="single" w:sz="8" w:space="0" w:color="000000"/>
              <w:right w:val="nil"/>
            </w:tcBorders>
            <w:shd w:val="clear" w:color="auto" w:fill="auto"/>
            <w:vAlign w:val="center"/>
            <w:hideMark/>
          </w:tcPr>
          <w:p w:rsidR="008E51AE" w:rsidRPr="00720234" w:rsidRDefault="008E51AE" w:rsidP="00CB4AB2">
            <w:pPr>
              <w:rPr>
                <w:rFonts w:eastAsia="Times New Roman"/>
                <w:color w:val="000000"/>
                <w:sz w:val="24"/>
                <w:szCs w:val="24"/>
                <w:lang w:eastAsia="fr-FR"/>
              </w:rPr>
            </w:pPr>
            <w:r w:rsidRPr="00720234">
              <w:rPr>
                <w:rFonts w:eastAsia="Times New Roman"/>
                <w:color w:val="000000"/>
                <w:sz w:val="24"/>
                <w:szCs w:val="24"/>
                <w:lang w:eastAsia="fr-FR"/>
              </w:rPr>
              <w:t>Privé</w:t>
            </w:r>
          </w:p>
        </w:tc>
        <w:tc>
          <w:tcPr>
            <w:tcW w:w="1418" w:type="dxa"/>
            <w:tcBorders>
              <w:top w:val="nil"/>
              <w:left w:val="nil"/>
              <w:bottom w:val="single" w:sz="8" w:space="0" w:color="000000"/>
              <w:right w:val="single" w:sz="8" w:space="0" w:color="000000"/>
            </w:tcBorders>
            <w:shd w:val="clear" w:color="auto" w:fill="auto"/>
            <w:vAlign w:val="center"/>
            <w:hideMark/>
          </w:tcPr>
          <w:p w:rsidR="008E51AE" w:rsidRPr="00720234" w:rsidRDefault="008E51AE" w:rsidP="00CB4AB2">
            <w:pPr>
              <w:jc w:val="right"/>
              <w:rPr>
                <w:rFonts w:eastAsia="Times New Roman"/>
                <w:color w:val="000000"/>
                <w:sz w:val="24"/>
                <w:szCs w:val="24"/>
                <w:lang w:eastAsia="fr-FR"/>
              </w:rPr>
            </w:pPr>
            <w:r w:rsidRPr="00720234">
              <w:rPr>
                <w:rFonts w:eastAsia="Times New Roman"/>
                <w:color w:val="000000"/>
                <w:sz w:val="24"/>
                <w:szCs w:val="24"/>
                <w:lang w:eastAsia="fr-FR"/>
              </w:rPr>
              <w:t>0,55 €</w:t>
            </w:r>
          </w:p>
        </w:tc>
        <w:tc>
          <w:tcPr>
            <w:tcW w:w="1417" w:type="dxa"/>
            <w:tcBorders>
              <w:top w:val="nil"/>
              <w:left w:val="nil"/>
              <w:bottom w:val="single" w:sz="8" w:space="0" w:color="000000"/>
              <w:right w:val="single" w:sz="8" w:space="0" w:color="000000"/>
            </w:tcBorders>
            <w:shd w:val="clear" w:color="auto" w:fill="auto"/>
            <w:vAlign w:val="center"/>
            <w:hideMark/>
          </w:tcPr>
          <w:p w:rsidR="008E51AE" w:rsidRPr="00720234" w:rsidRDefault="008E51AE" w:rsidP="00CB4AB2">
            <w:pPr>
              <w:jc w:val="right"/>
              <w:rPr>
                <w:rFonts w:eastAsia="Times New Roman"/>
                <w:color w:val="000000"/>
                <w:sz w:val="24"/>
                <w:szCs w:val="24"/>
                <w:lang w:eastAsia="fr-FR"/>
              </w:rPr>
            </w:pPr>
            <w:r w:rsidRPr="00720234">
              <w:rPr>
                <w:rFonts w:eastAsia="Times New Roman"/>
                <w:color w:val="000000"/>
                <w:sz w:val="24"/>
                <w:szCs w:val="24"/>
                <w:lang w:eastAsia="fr-FR"/>
              </w:rPr>
              <w:t>0,28 €</w:t>
            </w:r>
          </w:p>
        </w:tc>
        <w:tc>
          <w:tcPr>
            <w:tcW w:w="1134" w:type="dxa"/>
            <w:tcBorders>
              <w:top w:val="nil"/>
              <w:left w:val="nil"/>
              <w:bottom w:val="single" w:sz="8" w:space="0" w:color="000000"/>
              <w:right w:val="single" w:sz="8" w:space="0" w:color="000000"/>
            </w:tcBorders>
            <w:shd w:val="clear" w:color="auto" w:fill="auto"/>
            <w:vAlign w:val="center"/>
            <w:hideMark/>
          </w:tcPr>
          <w:p w:rsidR="008E51AE" w:rsidRPr="00720234" w:rsidRDefault="008E51AE" w:rsidP="00CB4AB2">
            <w:pPr>
              <w:jc w:val="right"/>
              <w:rPr>
                <w:rFonts w:eastAsia="Times New Roman"/>
                <w:color w:val="000000"/>
                <w:sz w:val="24"/>
                <w:szCs w:val="24"/>
                <w:lang w:eastAsia="fr-FR"/>
              </w:rPr>
            </w:pPr>
            <w:r w:rsidRPr="00720234">
              <w:rPr>
                <w:rFonts w:eastAsia="Times New Roman"/>
                <w:color w:val="000000"/>
                <w:sz w:val="24"/>
                <w:szCs w:val="24"/>
                <w:lang w:eastAsia="fr-FR"/>
              </w:rPr>
              <w:t>0,20 €</w:t>
            </w:r>
          </w:p>
        </w:tc>
        <w:tc>
          <w:tcPr>
            <w:tcW w:w="1701" w:type="dxa"/>
            <w:tcBorders>
              <w:top w:val="nil"/>
              <w:left w:val="nil"/>
              <w:bottom w:val="single" w:sz="8" w:space="0" w:color="000000"/>
              <w:right w:val="single" w:sz="8" w:space="0" w:color="000000"/>
            </w:tcBorders>
            <w:shd w:val="clear" w:color="auto" w:fill="auto"/>
            <w:vAlign w:val="center"/>
            <w:hideMark/>
          </w:tcPr>
          <w:p w:rsidR="008E51AE" w:rsidRPr="00720234" w:rsidRDefault="008E51AE" w:rsidP="00CB4AB2">
            <w:pPr>
              <w:jc w:val="right"/>
              <w:rPr>
                <w:rFonts w:eastAsia="Times New Roman"/>
                <w:b/>
                <w:bCs/>
                <w:color w:val="000000"/>
                <w:sz w:val="24"/>
                <w:szCs w:val="24"/>
                <w:lang w:eastAsia="fr-FR"/>
              </w:rPr>
            </w:pPr>
            <w:r w:rsidRPr="00720234">
              <w:rPr>
                <w:rFonts w:eastAsia="Times New Roman"/>
                <w:b/>
                <w:bCs/>
                <w:color w:val="000000"/>
                <w:sz w:val="24"/>
                <w:szCs w:val="24"/>
                <w:lang w:eastAsia="fr-FR"/>
              </w:rPr>
              <w:t>-49,29%</w:t>
            </w:r>
          </w:p>
        </w:tc>
      </w:tr>
    </w:tbl>
    <w:p w:rsidR="008E51AE" w:rsidRPr="001514FB" w:rsidRDefault="008E51AE" w:rsidP="00463B0D">
      <w:pPr>
        <w:rPr>
          <w:rFonts w:asciiTheme="minorHAnsi" w:hAnsiTheme="minorHAnsi"/>
          <w:bCs/>
          <w:color w:val="FF0000"/>
          <w:sz w:val="24"/>
          <w:szCs w:val="24"/>
        </w:rPr>
      </w:pPr>
    </w:p>
    <w:p w:rsidR="00ED32F1" w:rsidRDefault="00ED32F1" w:rsidP="00463B0D">
      <w:pPr>
        <w:rPr>
          <w:rFonts w:asciiTheme="minorHAnsi" w:hAnsiTheme="minorHAnsi"/>
          <w:b/>
          <w:bCs/>
          <w:color w:val="1F497D"/>
          <w:sz w:val="24"/>
          <w:szCs w:val="24"/>
        </w:rPr>
      </w:pPr>
    </w:p>
    <w:p w:rsidR="00ED32F1" w:rsidRDefault="00ED32F1" w:rsidP="00463B0D">
      <w:pPr>
        <w:rPr>
          <w:rFonts w:asciiTheme="minorHAnsi" w:hAnsiTheme="minorHAnsi"/>
          <w:bCs/>
          <w:sz w:val="24"/>
          <w:szCs w:val="24"/>
        </w:rPr>
      </w:pPr>
      <w:r>
        <w:rPr>
          <w:noProof/>
          <w:lang w:eastAsia="fr-FR"/>
        </w:rPr>
        <w:lastRenderedPageBreak/>
        <w:drawing>
          <wp:anchor distT="0" distB="0" distL="114300" distR="114300" simplePos="0" relativeHeight="251673600" behindDoc="0" locked="0" layoutInCell="1" allowOverlap="1" wp14:anchorId="467B2F61" wp14:editId="7ED57E2B">
            <wp:simplePos x="0" y="0"/>
            <wp:positionH relativeFrom="page">
              <wp:posOffset>2988310</wp:posOffset>
            </wp:positionH>
            <wp:positionV relativeFrom="paragraph">
              <wp:posOffset>125730</wp:posOffset>
            </wp:positionV>
            <wp:extent cx="4572000" cy="2774950"/>
            <wp:effectExtent l="0" t="0" r="0" b="6350"/>
            <wp:wrapThrough wrapText="bothSides">
              <wp:wrapPolygon edited="0">
                <wp:start x="0" y="0"/>
                <wp:lineTo x="0" y="21501"/>
                <wp:lineTo x="21510" y="21501"/>
                <wp:lineTo x="21510" y="0"/>
                <wp:lineTo x="0" y="0"/>
              </wp:wrapPolygon>
            </wp:wrapThrough>
            <wp:docPr id="5" name="Graphique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page">
              <wp14:pctWidth>0</wp14:pctWidth>
            </wp14:sizeRelH>
            <wp14:sizeRelV relativeFrom="page">
              <wp14:pctHeight>0</wp14:pctHeight>
            </wp14:sizeRelV>
          </wp:anchor>
        </w:drawing>
      </w:r>
      <w:r w:rsidR="00BD497E" w:rsidRPr="008D7EA6">
        <w:rPr>
          <w:rFonts w:asciiTheme="minorHAnsi" w:hAnsiTheme="minorHAnsi"/>
          <w:b/>
          <w:bCs/>
          <w:color w:val="1F497D"/>
          <w:sz w:val="24"/>
          <w:szCs w:val="24"/>
        </w:rPr>
        <w:t>Offre spécifique Pilat</w:t>
      </w:r>
      <w:r w:rsidR="00BD497E" w:rsidRPr="008D7EA6">
        <w:rPr>
          <w:rFonts w:asciiTheme="minorHAnsi" w:hAnsiTheme="minorHAnsi"/>
          <w:bCs/>
          <w:color w:val="1F497D"/>
          <w:sz w:val="24"/>
          <w:szCs w:val="24"/>
        </w:rPr>
        <w:t xml:space="preserve"> : </w:t>
      </w:r>
      <w:r w:rsidR="00BD497E" w:rsidRPr="00C0693B">
        <w:rPr>
          <w:rFonts w:asciiTheme="minorHAnsi" w:hAnsiTheme="minorHAnsi"/>
          <w:bCs/>
          <w:sz w:val="24"/>
          <w:szCs w:val="24"/>
          <w:highlight w:val="yellow"/>
        </w:rPr>
        <w:t>pas de frais d’abonnement</w:t>
      </w:r>
      <w:r w:rsidR="00BD497E" w:rsidRPr="00952477">
        <w:rPr>
          <w:rFonts w:asciiTheme="minorHAnsi" w:hAnsiTheme="minorHAnsi"/>
          <w:bCs/>
          <w:sz w:val="24"/>
          <w:szCs w:val="24"/>
        </w:rPr>
        <w:t xml:space="preserve"> pour les particuliers et tarifs sur le contrat fréquence</w:t>
      </w:r>
      <w:r w:rsidR="00F2087C">
        <w:rPr>
          <w:rFonts w:asciiTheme="minorHAnsi" w:hAnsiTheme="minorHAnsi"/>
          <w:bCs/>
          <w:sz w:val="24"/>
          <w:szCs w:val="24"/>
        </w:rPr>
        <w:t xml:space="preserve"> de </w:t>
      </w:r>
      <w:proofErr w:type="spellStart"/>
      <w:r w:rsidR="00F2087C">
        <w:rPr>
          <w:rFonts w:asciiTheme="minorHAnsi" w:hAnsiTheme="minorHAnsi"/>
          <w:bCs/>
          <w:sz w:val="24"/>
          <w:szCs w:val="24"/>
        </w:rPr>
        <w:t>Citiz</w:t>
      </w:r>
      <w:proofErr w:type="spellEnd"/>
      <w:r w:rsidR="00F2087C">
        <w:rPr>
          <w:rFonts w:asciiTheme="minorHAnsi" w:hAnsiTheme="minorHAnsi"/>
          <w:bCs/>
          <w:sz w:val="24"/>
          <w:szCs w:val="24"/>
        </w:rPr>
        <w:t xml:space="preserve"> (</w:t>
      </w:r>
      <w:hyperlink r:id="rId13" w:history="1">
        <w:r w:rsidRPr="00735533">
          <w:rPr>
            <w:rStyle w:val="Lienhypertexte"/>
            <w:rFonts w:asciiTheme="minorHAnsi" w:hAnsiTheme="minorHAnsi"/>
            <w:bCs/>
            <w:sz w:val="24"/>
            <w:szCs w:val="24"/>
          </w:rPr>
          <w:t>http://alpesloire.citiz.coop/</w:t>
        </w:r>
      </w:hyperlink>
      <w:r>
        <w:rPr>
          <w:rFonts w:asciiTheme="minorHAnsi" w:hAnsiTheme="minorHAnsi"/>
          <w:bCs/>
          <w:sz w:val="24"/>
          <w:szCs w:val="24"/>
        </w:rPr>
        <w:t xml:space="preserve"> </w:t>
      </w:r>
      <w:r w:rsidR="00707D13">
        <w:rPr>
          <w:rFonts w:asciiTheme="minorHAnsi" w:hAnsiTheme="minorHAnsi"/>
          <w:bCs/>
          <w:sz w:val="24"/>
          <w:szCs w:val="24"/>
        </w:rPr>
        <w:t xml:space="preserve">). </w:t>
      </w:r>
    </w:p>
    <w:p w:rsidR="00A20E74" w:rsidRPr="00DD661D" w:rsidRDefault="001B38D8" w:rsidP="00463B0D">
      <w:pPr>
        <w:rPr>
          <w:rFonts w:asciiTheme="minorHAnsi" w:hAnsiTheme="minorHAnsi"/>
          <w:bCs/>
          <w:sz w:val="24"/>
          <w:szCs w:val="24"/>
        </w:rPr>
      </w:pPr>
      <w:r w:rsidRPr="00AD55A3">
        <w:rPr>
          <w:rFonts w:asciiTheme="minorHAnsi" w:hAnsiTheme="minorHAnsi"/>
          <w:bCs/>
          <w:sz w:val="24"/>
          <w:szCs w:val="24"/>
          <w:u w:val="single"/>
        </w:rPr>
        <w:t xml:space="preserve">50 % de remise le </w:t>
      </w:r>
      <w:proofErr w:type="spellStart"/>
      <w:r w:rsidRPr="00AD55A3">
        <w:rPr>
          <w:rFonts w:asciiTheme="minorHAnsi" w:hAnsiTheme="minorHAnsi"/>
          <w:bCs/>
          <w:sz w:val="24"/>
          <w:szCs w:val="24"/>
          <w:u w:val="single"/>
        </w:rPr>
        <w:t>week</w:t>
      </w:r>
      <w:proofErr w:type="spellEnd"/>
      <w:r w:rsidRPr="00AD55A3">
        <w:rPr>
          <w:rFonts w:asciiTheme="minorHAnsi" w:hAnsiTheme="minorHAnsi"/>
          <w:bCs/>
          <w:sz w:val="24"/>
          <w:szCs w:val="24"/>
          <w:u w:val="single"/>
        </w:rPr>
        <w:t xml:space="preserve"> end</w:t>
      </w:r>
      <w:r w:rsidR="00BD497E" w:rsidRPr="00AD55A3">
        <w:rPr>
          <w:rFonts w:asciiTheme="minorHAnsi" w:hAnsiTheme="minorHAnsi"/>
          <w:bCs/>
          <w:sz w:val="24"/>
          <w:szCs w:val="24"/>
          <w:u w:val="single"/>
        </w:rPr>
        <w:t xml:space="preserve"> pour tous utilisateurs.</w:t>
      </w:r>
      <w:r w:rsidR="00CD1D5F" w:rsidRPr="00AD55A3">
        <w:rPr>
          <w:rFonts w:asciiTheme="minorHAnsi" w:hAnsiTheme="minorHAnsi"/>
          <w:noProof/>
          <w:sz w:val="24"/>
          <w:szCs w:val="24"/>
          <w:u w:val="single"/>
          <w:lang w:eastAsia="fr-FR"/>
        </w:rPr>
        <w:t xml:space="preserve"> </w:t>
      </w:r>
    </w:p>
    <w:p w:rsidR="00707D13" w:rsidRDefault="00707D13" w:rsidP="00463B0D">
      <w:pPr>
        <w:rPr>
          <w:rFonts w:asciiTheme="minorHAnsi" w:hAnsiTheme="minorHAnsi"/>
          <w:b/>
          <w:bCs/>
          <w:color w:val="1F497D"/>
          <w:sz w:val="24"/>
          <w:szCs w:val="24"/>
        </w:rPr>
      </w:pPr>
    </w:p>
    <w:p w:rsidR="00ED32F1" w:rsidRDefault="00ED32F1" w:rsidP="00463B0D">
      <w:pPr>
        <w:rPr>
          <w:rFonts w:asciiTheme="minorHAnsi" w:hAnsiTheme="minorHAnsi"/>
          <w:b/>
          <w:bCs/>
          <w:color w:val="1F497D"/>
          <w:sz w:val="24"/>
          <w:szCs w:val="24"/>
        </w:rPr>
      </w:pPr>
    </w:p>
    <w:p w:rsidR="00C0693B" w:rsidRDefault="00C0693B" w:rsidP="00463B0D">
      <w:pPr>
        <w:rPr>
          <w:rFonts w:asciiTheme="minorHAnsi" w:hAnsiTheme="minorHAnsi"/>
          <w:b/>
          <w:bCs/>
          <w:color w:val="1F497D"/>
          <w:sz w:val="24"/>
          <w:szCs w:val="24"/>
        </w:rPr>
      </w:pPr>
      <w:r>
        <w:rPr>
          <w:rFonts w:asciiTheme="minorHAnsi" w:hAnsiTheme="minorHAnsi"/>
          <w:b/>
          <w:bCs/>
          <w:color w:val="1F497D"/>
          <w:sz w:val="24"/>
          <w:szCs w:val="24"/>
        </w:rPr>
        <w:t xml:space="preserve">Comparaison avec les </w:t>
      </w:r>
      <w:r w:rsidR="003D75F8">
        <w:rPr>
          <w:rFonts w:asciiTheme="minorHAnsi" w:hAnsiTheme="minorHAnsi"/>
          <w:b/>
          <w:bCs/>
          <w:color w:val="1F497D"/>
          <w:sz w:val="24"/>
          <w:szCs w:val="24"/>
        </w:rPr>
        <w:t xml:space="preserve">remboursements des véhicules personnels des salariés et </w:t>
      </w:r>
      <w:r>
        <w:rPr>
          <w:rFonts w:asciiTheme="minorHAnsi" w:hAnsiTheme="minorHAnsi"/>
          <w:b/>
          <w:bCs/>
          <w:color w:val="1F497D"/>
          <w:sz w:val="24"/>
          <w:szCs w:val="24"/>
        </w:rPr>
        <w:t>coûts de flotte pour établissement privé ou public</w:t>
      </w:r>
    </w:p>
    <w:p w:rsidR="00C0693B" w:rsidRPr="00C0693B" w:rsidRDefault="00C0693B" w:rsidP="00C0693B">
      <w:pPr>
        <w:rPr>
          <w:rFonts w:asciiTheme="minorHAnsi" w:hAnsiTheme="minorHAnsi"/>
          <w:bCs/>
          <w:sz w:val="24"/>
          <w:szCs w:val="24"/>
        </w:rPr>
      </w:pPr>
      <w:r w:rsidRPr="00C0693B">
        <w:rPr>
          <w:rFonts w:asciiTheme="minorHAnsi" w:hAnsiTheme="minorHAnsi"/>
          <w:bCs/>
          <w:sz w:val="24"/>
          <w:szCs w:val="24"/>
        </w:rPr>
        <w:t xml:space="preserve">Véhicule </w:t>
      </w:r>
      <w:proofErr w:type="spellStart"/>
      <w:r w:rsidRPr="00C0693B">
        <w:rPr>
          <w:rFonts w:asciiTheme="minorHAnsi" w:hAnsiTheme="minorHAnsi"/>
          <w:bCs/>
          <w:sz w:val="24"/>
          <w:szCs w:val="24"/>
        </w:rPr>
        <w:t>Citroen</w:t>
      </w:r>
      <w:proofErr w:type="spellEnd"/>
      <w:r w:rsidRPr="00C0693B">
        <w:rPr>
          <w:rFonts w:asciiTheme="minorHAnsi" w:hAnsiTheme="minorHAnsi"/>
          <w:bCs/>
          <w:sz w:val="24"/>
          <w:szCs w:val="24"/>
        </w:rPr>
        <w:t xml:space="preserve"> C3 4 / 6 CV </w:t>
      </w:r>
    </w:p>
    <w:p w:rsidR="00C0693B" w:rsidRDefault="00C0693B" w:rsidP="00463B0D">
      <w:pPr>
        <w:rPr>
          <w:rFonts w:asciiTheme="minorHAnsi" w:hAnsiTheme="minorHAnsi"/>
          <w:b/>
          <w:bCs/>
          <w:color w:val="1F497D"/>
          <w:sz w:val="24"/>
          <w:szCs w:val="24"/>
        </w:rPr>
      </w:pPr>
    </w:p>
    <w:p w:rsidR="001514FB" w:rsidRDefault="001514FB" w:rsidP="00463B0D">
      <w:pPr>
        <w:rPr>
          <w:rFonts w:asciiTheme="minorHAnsi" w:hAnsiTheme="minorHAnsi"/>
          <w:b/>
          <w:bCs/>
          <w:color w:val="1F497D"/>
          <w:sz w:val="24"/>
          <w:szCs w:val="24"/>
        </w:rPr>
      </w:pPr>
    </w:p>
    <w:p w:rsidR="001514FB" w:rsidRDefault="001514FB" w:rsidP="00463B0D">
      <w:pPr>
        <w:rPr>
          <w:rFonts w:asciiTheme="minorHAnsi" w:hAnsiTheme="minorHAnsi"/>
          <w:b/>
          <w:bCs/>
          <w:color w:val="1F497D"/>
          <w:sz w:val="24"/>
          <w:szCs w:val="24"/>
        </w:rPr>
      </w:pPr>
    </w:p>
    <w:tbl>
      <w:tblPr>
        <w:tblStyle w:val="Grilledutableau"/>
        <w:tblW w:w="10632" w:type="dxa"/>
        <w:tblInd w:w="-1139" w:type="dxa"/>
        <w:tblLayout w:type="fixed"/>
        <w:tblLook w:val="04A0" w:firstRow="1" w:lastRow="0" w:firstColumn="1" w:lastColumn="0" w:noHBand="0" w:noVBand="1"/>
      </w:tblPr>
      <w:tblGrid>
        <w:gridCol w:w="992"/>
        <w:gridCol w:w="1560"/>
        <w:gridCol w:w="1426"/>
        <w:gridCol w:w="1551"/>
        <w:gridCol w:w="1275"/>
        <w:gridCol w:w="1276"/>
        <w:gridCol w:w="1418"/>
        <w:gridCol w:w="1134"/>
      </w:tblGrid>
      <w:tr w:rsidR="00C0693B" w:rsidRPr="00E04FC5" w:rsidTr="00C5540E">
        <w:tc>
          <w:tcPr>
            <w:tcW w:w="992" w:type="dxa"/>
          </w:tcPr>
          <w:p w:rsidR="00C0693B" w:rsidRPr="00E04FC5" w:rsidRDefault="00C0693B" w:rsidP="006D1460">
            <w:pPr>
              <w:rPr>
                <w:rFonts w:asciiTheme="minorHAnsi" w:hAnsiTheme="minorHAnsi"/>
                <w:bCs/>
                <w:color w:val="1F497D"/>
                <w:sz w:val="24"/>
                <w:szCs w:val="24"/>
              </w:rPr>
            </w:pPr>
          </w:p>
        </w:tc>
        <w:tc>
          <w:tcPr>
            <w:tcW w:w="1560" w:type="dxa"/>
          </w:tcPr>
          <w:p w:rsidR="00C0693B" w:rsidRPr="00E92040" w:rsidRDefault="000C4EFC" w:rsidP="006D1460">
            <w:pPr>
              <w:rPr>
                <w:rFonts w:asciiTheme="minorHAnsi" w:hAnsiTheme="minorHAnsi"/>
                <w:bCs/>
                <w:color w:val="1F497D"/>
                <w:sz w:val="24"/>
                <w:szCs w:val="24"/>
              </w:rPr>
            </w:pPr>
            <w:r w:rsidRPr="00E92040">
              <w:rPr>
                <w:rFonts w:asciiTheme="minorHAnsi" w:hAnsiTheme="minorHAnsi"/>
                <w:bCs/>
                <w:color w:val="1F497D"/>
                <w:sz w:val="24"/>
                <w:szCs w:val="24"/>
              </w:rPr>
              <w:t>VP = Voiture Particulière</w:t>
            </w:r>
          </w:p>
        </w:tc>
        <w:tc>
          <w:tcPr>
            <w:tcW w:w="1426" w:type="dxa"/>
          </w:tcPr>
          <w:p w:rsidR="00C0693B" w:rsidRPr="00E04FC5" w:rsidRDefault="00C0693B" w:rsidP="006D1460">
            <w:pPr>
              <w:rPr>
                <w:rFonts w:asciiTheme="minorHAnsi" w:hAnsiTheme="minorHAnsi"/>
                <w:bCs/>
                <w:color w:val="1F497D"/>
                <w:sz w:val="24"/>
                <w:szCs w:val="24"/>
              </w:rPr>
            </w:pPr>
            <w:r w:rsidRPr="00E92040">
              <w:rPr>
                <w:rFonts w:asciiTheme="minorHAnsi" w:hAnsiTheme="minorHAnsi"/>
                <w:bCs/>
                <w:color w:val="1F497D"/>
                <w:sz w:val="24"/>
                <w:szCs w:val="24"/>
              </w:rPr>
              <w:t>Remboursement</w:t>
            </w:r>
            <w:r w:rsidR="00ED32F1" w:rsidRPr="00E92040">
              <w:rPr>
                <w:rFonts w:asciiTheme="minorHAnsi" w:hAnsiTheme="minorHAnsi"/>
                <w:bCs/>
                <w:color w:val="1F497D"/>
                <w:sz w:val="24"/>
                <w:szCs w:val="24"/>
              </w:rPr>
              <w:t xml:space="preserve"> </w:t>
            </w:r>
            <w:r w:rsidR="000C4EFC" w:rsidRPr="00E92040">
              <w:rPr>
                <w:rFonts w:asciiTheme="minorHAnsi" w:hAnsiTheme="minorHAnsi"/>
                <w:bCs/>
                <w:color w:val="1F497D"/>
                <w:sz w:val="24"/>
                <w:szCs w:val="24"/>
              </w:rPr>
              <w:t>VP</w:t>
            </w:r>
            <w:r w:rsidR="000C4EFC">
              <w:rPr>
                <w:rFonts w:asciiTheme="minorHAnsi" w:hAnsiTheme="minorHAnsi"/>
                <w:bCs/>
                <w:color w:val="1F497D"/>
                <w:sz w:val="24"/>
                <w:szCs w:val="24"/>
              </w:rPr>
              <w:t xml:space="preserve"> des </w:t>
            </w:r>
            <w:r w:rsidR="00ED32F1">
              <w:rPr>
                <w:rFonts w:asciiTheme="minorHAnsi" w:hAnsiTheme="minorHAnsi"/>
                <w:bCs/>
                <w:color w:val="1F497D"/>
                <w:sz w:val="24"/>
                <w:szCs w:val="24"/>
              </w:rPr>
              <w:t>agents</w:t>
            </w:r>
            <w:r w:rsidRPr="00E04FC5">
              <w:rPr>
                <w:rFonts w:asciiTheme="minorHAnsi" w:hAnsiTheme="minorHAnsi"/>
                <w:bCs/>
                <w:color w:val="1F497D"/>
                <w:sz w:val="24"/>
                <w:szCs w:val="24"/>
              </w:rPr>
              <w:t xml:space="preserve"> CAF</w:t>
            </w:r>
          </w:p>
        </w:tc>
        <w:tc>
          <w:tcPr>
            <w:tcW w:w="1551" w:type="dxa"/>
          </w:tcPr>
          <w:p w:rsidR="00C0693B" w:rsidRPr="00E04FC5" w:rsidRDefault="00C0693B" w:rsidP="006D1460">
            <w:pPr>
              <w:rPr>
                <w:rFonts w:asciiTheme="minorHAnsi" w:hAnsiTheme="minorHAnsi"/>
                <w:bCs/>
                <w:color w:val="1F497D"/>
                <w:sz w:val="24"/>
                <w:szCs w:val="24"/>
              </w:rPr>
            </w:pPr>
            <w:r>
              <w:rPr>
                <w:rFonts w:asciiTheme="minorHAnsi" w:hAnsiTheme="minorHAnsi"/>
                <w:bCs/>
                <w:color w:val="1F497D"/>
                <w:sz w:val="24"/>
                <w:szCs w:val="24"/>
              </w:rPr>
              <w:t xml:space="preserve">Remboursement </w:t>
            </w:r>
            <w:r w:rsidR="000C4EFC" w:rsidRPr="000C4EFC">
              <w:rPr>
                <w:rFonts w:asciiTheme="minorHAnsi" w:hAnsiTheme="minorHAnsi"/>
                <w:bCs/>
                <w:i/>
                <w:color w:val="1F497D"/>
                <w:sz w:val="24"/>
                <w:szCs w:val="24"/>
              </w:rPr>
              <w:t>VP</w:t>
            </w:r>
            <w:r w:rsidR="000C4EFC">
              <w:rPr>
                <w:rFonts w:asciiTheme="minorHAnsi" w:hAnsiTheme="minorHAnsi"/>
                <w:bCs/>
                <w:color w:val="1F497D"/>
                <w:sz w:val="24"/>
                <w:szCs w:val="24"/>
              </w:rPr>
              <w:t xml:space="preserve"> des a</w:t>
            </w:r>
            <w:r w:rsidRPr="00E04FC5">
              <w:rPr>
                <w:rFonts w:asciiTheme="minorHAnsi" w:hAnsiTheme="minorHAnsi"/>
                <w:bCs/>
                <w:color w:val="1F497D"/>
                <w:sz w:val="24"/>
                <w:szCs w:val="24"/>
              </w:rPr>
              <w:t>gents des collectivités territoriales</w:t>
            </w:r>
          </w:p>
        </w:tc>
        <w:tc>
          <w:tcPr>
            <w:tcW w:w="1275" w:type="dxa"/>
          </w:tcPr>
          <w:p w:rsidR="00C0693B" w:rsidRPr="00E04FC5" w:rsidRDefault="00C0693B" w:rsidP="006D1460">
            <w:pPr>
              <w:rPr>
                <w:rFonts w:asciiTheme="minorHAnsi" w:hAnsiTheme="minorHAnsi"/>
                <w:bCs/>
                <w:color w:val="1F497D"/>
                <w:sz w:val="24"/>
                <w:szCs w:val="24"/>
              </w:rPr>
            </w:pPr>
            <w:proofErr w:type="spellStart"/>
            <w:r w:rsidRPr="00E04FC5">
              <w:rPr>
                <w:rFonts w:asciiTheme="minorHAnsi" w:hAnsiTheme="minorHAnsi"/>
                <w:bCs/>
                <w:color w:val="1F497D"/>
                <w:sz w:val="24"/>
                <w:szCs w:val="24"/>
              </w:rPr>
              <w:t>Barême</w:t>
            </w:r>
            <w:proofErr w:type="spellEnd"/>
            <w:r w:rsidRPr="00E04FC5">
              <w:rPr>
                <w:rFonts w:asciiTheme="minorHAnsi" w:hAnsiTheme="minorHAnsi"/>
                <w:bCs/>
                <w:color w:val="1F497D"/>
                <w:sz w:val="24"/>
                <w:szCs w:val="24"/>
              </w:rPr>
              <w:t xml:space="preserve"> Fiscal</w:t>
            </w:r>
          </w:p>
        </w:tc>
        <w:tc>
          <w:tcPr>
            <w:tcW w:w="1276" w:type="dxa"/>
            <w:shd w:val="clear" w:color="auto" w:fill="D9D9D9" w:themeFill="background1" w:themeFillShade="D9"/>
          </w:tcPr>
          <w:p w:rsidR="00C0693B" w:rsidRPr="00E04FC5" w:rsidRDefault="00C0693B" w:rsidP="006D1460">
            <w:pPr>
              <w:rPr>
                <w:rFonts w:asciiTheme="minorHAnsi" w:hAnsiTheme="minorHAnsi"/>
                <w:bCs/>
                <w:color w:val="1F497D"/>
                <w:sz w:val="24"/>
                <w:szCs w:val="24"/>
              </w:rPr>
            </w:pPr>
            <w:r w:rsidRPr="00E04FC5">
              <w:rPr>
                <w:rFonts w:asciiTheme="minorHAnsi" w:hAnsiTheme="minorHAnsi"/>
                <w:bCs/>
                <w:color w:val="1F497D"/>
                <w:sz w:val="24"/>
                <w:szCs w:val="24"/>
              </w:rPr>
              <w:t xml:space="preserve">Flotte </w:t>
            </w:r>
            <w:r>
              <w:rPr>
                <w:rFonts w:asciiTheme="minorHAnsi" w:hAnsiTheme="minorHAnsi"/>
                <w:bCs/>
                <w:color w:val="1F497D"/>
                <w:sz w:val="24"/>
                <w:szCs w:val="24"/>
              </w:rPr>
              <w:t xml:space="preserve">interne </w:t>
            </w:r>
            <w:r w:rsidRPr="00E04FC5">
              <w:rPr>
                <w:rFonts w:asciiTheme="minorHAnsi" w:hAnsiTheme="minorHAnsi"/>
                <w:bCs/>
                <w:color w:val="1F497D"/>
                <w:sz w:val="24"/>
                <w:szCs w:val="24"/>
              </w:rPr>
              <w:t xml:space="preserve">du Parc du Pilat </w:t>
            </w:r>
          </w:p>
        </w:tc>
        <w:tc>
          <w:tcPr>
            <w:tcW w:w="1418" w:type="dxa"/>
            <w:shd w:val="clear" w:color="auto" w:fill="D9D9D9" w:themeFill="background1" w:themeFillShade="D9"/>
          </w:tcPr>
          <w:p w:rsidR="00C0693B" w:rsidRPr="00E04FC5" w:rsidRDefault="00C0693B" w:rsidP="006D1460">
            <w:pPr>
              <w:rPr>
                <w:rFonts w:asciiTheme="minorHAnsi" w:hAnsiTheme="minorHAnsi"/>
                <w:bCs/>
                <w:color w:val="1F497D"/>
                <w:sz w:val="24"/>
                <w:szCs w:val="24"/>
              </w:rPr>
            </w:pPr>
            <w:r w:rsidRPr="00E04FC5">
              <w:rPr>
                <w:rFonts w:asciiTheme="minorHAnsi" w:hAnsiTheme="minorHAnsi"/>
                <w:bCs/>
                <w:color w:val="1F497D"/>
                <w:sz w:val="24"/>
                <w:szCs w:val="24"/>
              </w:rPr>
              <w:t>Déplacement Pro</w:t>
            </w:r>
            <w:r>
              <w:rPr>
                <w:rFonts w:asciiTheme="minorHAnsi" w:hAnsiTheme="minorHAnsi"/>
                <w:bCs/>
                <w:color w:val="1F497D"/>
                <w:sz w:val="24"/>
                <w:szCs w:val="24"/>
              </w:rPr>
              <w:t>fessionnel avec</w:t>
            </w:r>
            <w:r w:rsidRPr="00E04FC5">
              <w:rPr>
                <w:rFonts w:asciiTheme="minorHAnsi" w:hAnsiTheme="minorHAnsi"/>
                <w:bCs/>
                <w:color w:val="1F497D"/>
                <w:sz w:val="24"/>
                <w:szCs w:val="24"/>
              </w:rPr>
              <w:t xml:space="preserve"> </w:t>
            </w:r>
            <w:proofErr w:type="spellStart"/>
            <w:r w:rsidRPr="00E04FC5">
              <w:rPr>
                <w:rFonts w:asciiTheme="minorHAnsi" w:hAnsiTheme="minorHAnsi"/>
                <w:bCs/>
                <w:color w:val="1F497D"/>
                <w:sz w:val="24"/>
                <w:szCs w:val="24"/>
              </w:rPr>
              <w:t>Citiz</w:t>
            </w:r>
            <w:proofErr w:type="spellEnd"/>
            <w:r w:rsidRPr="00E04FC5">
              <w:rPr>
                <w:rFonts w:asciiTheme="minorHAnsi" w:hAnsiTheme="minorHAnsi"/>
                <w:bCs/>
                <w:color w:val="1F497D"/>
                <w:sz w:val="24"/>
                <w:szCs w:val="24"/>
              </w:rPr>
              <w:t xml:space="preserve"> </w:t>
            </w:r>
          </w:p>
        </w:tc>
        <w:tc>
          <w:tcPr>
            <w:tcW w:w="1134" w:type="dxa"/>
          </w:tcPr>
          <w:p w:rsidR="00C0693B" w:rsidRPr="00E04FC5" w:rsidRDefault="00C0693B" w:rsidP="006D1460">
            <w:pPr>
              <w:rPr>
                <w:rFonts w:asciiTheme="minorHAnsi" w:hAnsiTheme="minorHAnsi"/>
                <w:bCs/>
                <w:color w:val="1F497D"/>
                <w:sz w:val="24"/>
                <w:szCs w:val="24"/>
              </w:rPr>
            </w:pPr>
            <w:r>
              <w:rPr>
                <w:rFonts w:asciiTheme="minorHAnsi" w:hAnsiTheme="minorHAnsi"/>
                <w:bCs/>
                <w:color w:val="1F497D"/>
                <w:sz w:val="24"/>
                <w:szCs w:val="24"/>
              </w:rPr>
              <w:t xml:space="preserve">Coût réel moyen </w:t>
            </w:r>
          </w:p>
        </w:tc>
      </w:tr>
      <w:tr w:rsidR="00C0693B" w:rsidRPr="00E04FC5" w:rsidTr="00C5540E">
        <w:tc>
          <w:tcPr>
            <w:tcW w:w="992" w:type="dxa"/>
          </w:tcPr>
          <w:p w:rsidR="00C0693B" w:rsidRPr="00E04FC5" w:rsidRDefault="00C0693B" w:rsidP="006D1460">
            <w:pPr>
              <w:rPr>
                <w:rFonts w:asciiTheme="minorHAnsi" w:hAnsiTheme="minorHAnsi"/>
                <w:b/>
                <w:bCs/>
                <w:color w:val="1F497D"/>
                <w:sz w:val="24"/>
                <w:szCs w:val="24"/>
              </w:rPr>
            </w:pPr>
            <w:r w:rsidRPr="00E04FC5">
              <w:rPr>
                <w:rFonts w:asciiTheme="minorHAnsi" w:hAnsiTheme="minorHAnsi"/>
                <w:b/>
                <w:bCs/>
                <w:color w:val="1F497D"/>
                <w:sz w:val="24"/>
                <w:szCs w:val="24"/>
              </w:rPr>
              <w:t>Coût au Km</w:t>
            </w:r>
          </w:p>
        </w:tc>
        <w:tc>
          <w:tcPr>
            <w:tcW w:w="1560" w:type="dxa"/>
          </w:tcPr>
          <w:p w:rsidR="00C0693B" w:rsidRPr="00E04FC5" w:rsidRDefault="00C0693B" w:rsidP="006D1460">
            <w:pPr>
              <w:rPr>
                <w:rFonts w:asciiTheme="minorHAnsi" w:hAnsiTheme="minorHAnsi"/>
                <w:bCs/>
                <w:color w:val="1F497D"/>
                <w:sz w:val="24"/>
                <w:szCs w:val="24"/>
              </w:rPr>
            </w:pPr>
            <w:r w:rsidRPr="00E04FC5">
              <w:rPr>
                <w:rFonts w:asciiTheme="minorHAnsi" w:hAnsiTheme="minorHAnsi"/>
                <w:bCs/>
                <w:color w:val="1F497D"/>
                <w:sz w:val="24"/>
                <w:szCs w:val="24"/>
              </w:rPr>
              <w:t xml:space="preserve">Jusqu’à 10 000 Km / 5 CV et moins </w:t>
            </w:r>
          </w:p>
        </w:tc>
        <w:tc>
          <w:tcPr>
            <w:tcW w:w="1426" w:type="dxa"/>
          </w:tcPr>
          <w:p w:rsidR="00C0693B" w:rsidRPr="00CC0E2D" w:rsidRDefault="00C0693B" w:rsidP="006D1460">
            <w:pPr>
              <w:rPr>
                <w:rFonts w:asciiTheme="minorHAnsi" w:hAnsiTheme="minorHAnsi"/>
                <w:bCs/>
                <w:sz w:val="24"/>
                <w:szCs w:val="24"/>
              </w:rPr>
            </w:pPr>
            <w:r w:rsidRPr="00CC0E2D">
              <w:rPr>
                <w:rFonts w:asciiTheme="minorHAnsi" w:hAnsiTheme="minorHAnsi"/>
                <w:bCs/>
                <w:sz w:val="24"/>
                <w:szCs w:val="24"/>
              </w:rPr>
              <w:t xml:space="preserve">0,56 € </w:t>
            </w:r>
          </w:p>
        </w:tc>
        <w:tc>
          <w:tcPr>
            <w:tcW w:w="1551" w:type="dxa"/>
          </w:tcPr>
          <w:p w:rsidR="00C0693B" w:rsidRPr="00CC0E2D" w:rsidRDefault="00C0693B" w:rsidP="006D1460">
            <w:pPr>
              <w:rPr>
                <w:rFonts w:asciiTheme="minorHAnsi" w:hAnsiTheme="minorHAnsi"/>
                <w:bCs/>
                <w:sz w:val="24"/>
                <w:szCs w:val="24"/>
              </w:rPr>
            </w:pPr>
            <w:r w:rsidRPr="00CC0E2D">
              <w:rPr>
                <w:rFonts w:asciiTheme="minorHAnsi" w:hAnsiTheme="minorHAnsi"/>
                <w:bCs/>
                <w:sz w:val="24"/>
                <w:szCs w:val="24"/>
              </w:rPr>
              <w:t>0,31 €</w:t>
            </w:r>
          </w:p>
        </w:tc>
        <w:tc>
          <w:tcPr>
            <w:tcW w:w="1275" w:type="dxa"/>
          </w:tcPr>
          <w:p w:rsidR="00C0693B" w:rsidRPr="00CC0E2D" w:rsidRDefault="00C0693B" w:rsidP="006D1460">
            <w:pPr>
              <w:rPr>
                <w:rFonts w:asciiTheme="minorHAnsi" w:hAnsiTheme="minorHAnsi"/>
                <w:bCs/>
                <w:sz w:val="24"/>
                <w:szCs w:val="24"/>
              </w:rPr>
            </w:pPr>
            <w:r w:rsidRPr="00CC0E2D">
              <w:rPr>
                <w:rFonts w:asciiTheme="minorHAnsi" w:hAnsiTheme="minorHAnsi"/>
                <w:bCs/>
                <w:sz w:val="24"/>
                <w:szCs w:val="24"/>
              </w:rPr>
              <w:t>0,49 € (moins de 5 000 km)</w:t>
            </w:r>
          </w:p>
        </w:tc>
        <w:tc>
          <w:tcPr>
            <w:tcW w:w="1276" w:type="dxa"/>
            <w:vMerge w:val="restart"/>
            <w:shd w:val="clear" w:color="auto" w:fill="D9D9D9" w:themeFill="background1" w:themeFillShade="D9"/>
          </w:tcPr>
          <w:p w:rsidR="00C0693B" w:rsidRPr="00CC0E2D" w:rsidRDefault="00C0693B" w:rsidP="006D1460">
            <w:pPr>
              <w:rPr>
                <w:rFonts w:asciiTheme="minorHAnsi" w:hAnsiTheme="minorHAnsi"/>
                <w:bCs/>
                <w:sz w:val="24"/>
                <w:szCs w:val="24"/>
              </w:rPr>
            </w:pPr>
            <w:r w:rsidRPr="00CC0E2D">
              <w:rPr>
                <w:rFonts w:asciiTheme="minorHAnsi" w:hAnsiTheme="minorHAnsi"/>
                <w:bCs/>
                <w:sz w:val="24"/>
                <w:szCs w:val="24"/>
              </w:rPr>
              <w:t>0,27 €</w:t>
            </w:r>
          </w:p>
          <w:p w:rsidR="00C0693B" w:rsidRPr="00CC0E2D" w:rsidRDefault="006632D1" w:rsidP="006632D1">
            <w:pPr>
              <w:rPr>
                <w:rFonts w:asciiTheme="minorHAnsi" w:hAnsiTheme="minorHAnsi"/>
                <w:bCs/>
                <w:sz w:val="24"/>
                <w:szCs w:val="24"/>
              </w:rPr>
            </w:pPr>
            <w:r>
              <w:rPr>
                <w:rFonts w:asciiTheme="minorHAnsi" w:hAnsiTheme="minorHAnsi"/>
                <w:bCs/>
                <w:sz w:val="24"/>
                <w:szCs w:val="24"/>
              </w:rPr>
              <w:t xml:space="preserve">(+ </w:t>
            </w:r>
            <w:r w:rsidR="00C5540E">
              <w:rPr>
                <w:rFonts w:asciiTheme="minorHAnsi" w:hAnsiTheme="minorHAnsi"/>
                <w:bCs/>
                <w:sz w:val="24"/>
                <w:szCs w:val="24"/>
              </w:rPr>
              <w:t>0,17</w:t>
            </w:r>
            <w:r w:rsidR="00C5540E" w:rsidRPr="00CC0E2D">
              <w:rPr>
                <w:rFonts w:asciiTheme="minorHAnsi" w:hAnsiTheme="minorHAnsi"/>
                <w:bCs/>
                <w:sz w:val="24"/>
                <w:szCs w:val="24"/>
              </w:rPr>
              <w:t>€</w:t>
            </w:r>
            <w:r w:rsidR="00C5540E">
              <w:rPr>
                <w:rFonts w:asciiTheme="minorHAnsi" w:hAnsiTheme="minorHAnsi"/>
                <w:bCs/>
                <w:sz w:val="24"/>
                <w:szCs w:val="24"/>
              </w:rPr>
              <w:t xml:space="preserve"> </w:t>
            </w:r>
            <w:r>
              <w:rPr>
                <w:rFonts w:asciiTheme="minorHAnsi" w:hAnsiTheme="minorHAnsi"/>
                <w:bCs/>
                <w:sz w:val="24"/>
                <w:szCs w:val="24"/>
              </w:rPr>
              <w:t>investissement</w:t>
            </w:r>
            <w:r w:rsidR="00C5540E">
              <w:rPr>
                <w:rFonts w:asciiTheme="minorHAnsi" w:hAnsiTheme="minorHAnsi"/>
                <w:bCs/>
                <w:sz w:val="24"/>
                <w:szCs w:val="24"/>
              </w:rPr>
              <w:t xml:space="preserve"> pour 11500km sur 5 ans</w:t>
            </w:r>
            <w:r>
              <w:rPr>
                <w:rFonts w:asciiTheme="minorHAnsi" w:hAnsiTheme="minorHAnsi"/>
                <w:bCs/>
                <w:sz w:val="24"/>
                <w:szCs w:val="24"/>
              </w:rPr>
              <w:t>)</w:t>
            </w:r>
          </w:p>
        </w:tc>
        <w:tc>
          <w:tcPr>
            <w:tcW w:w="1418" w:type="dxa"/>
            <w:vMerge w:val="restart"/>
            <w:shd w:val="clear" w:color="auto" w:fill="D9D9D9" w:themeFill="background1" w:themeFillShade="D9"/>
          </w:tcPr>
          <w:p w:rsidR="00C0693B" w:rsidRPr="00C0693B" w:rsidRDefault="00C0693B" w:rsidP="00C0693B">
            <w:pPr>
              <w:rPr>
                <w:rFonts w:asciiTheme="minorHAnsi" w:hAnsiTheme="minorHAnsi"/>
                <w:bCs/>
                <w:sz w:val="24"/>
                <w:szCs w:val="24"/>
              </w:rPr>
            </w:pPr>
            <w:r w:rsidRPr="00C0693B">
              <w:rPr>
                <w:rFonts w:asciiTheme="minorHAnsi" w:hAnsiTheme="minorHAnsi"/>
                <w:bCs/>
                <w:sz w:val="24"/>
                <w:szCs w:val="24"/>
              </w:rPr>
              <w:t xml:space="preserve">0,36 € </w:t>
            </w:r>
            <w:r>
              <w:rPr>
                <w:rFonts w:asciiTheme="minorHAnsi" w:hAnsiTheme="minorHAnsi"/>
                <w:bCs/>
                <w:sz w:val="24"/>
                <w:szCs w:val="24"/>
              </w:rPr>
              <w:t>(0,32 € pour le Parc du Pilat)</w:t>
            </w:r>
          </w:p>
        </w:tc>
        <w:tc>
          <w:tcPr>
            <w:tcW w:w="1134" w:type="dxa"/>
            <w:vMerge w:val="restart"/>
          </w:tcPr>
          <w:p w:rsidR="00C0693B" w:rsidRPr="00CC0E2D" w:rsidRDefault="00C0693B" w:rsidP="006D1460">
            <w:pPr>
              <w:rPr>
                <w:rFonts w:asciiTheme="minorHAnsi" w:hAnsiTheme="minorHAnsi"/>
                <w:bCs/>
                <w:sz w:val="24"/>
                <w:szCs w:val="24"/>
              </w:rPr>
            </w:pPr>
            <w:r w:rsidRPr="00CC0E2D">
              <w:rPr>
                <w:rFonts w:asciiTheme="minorHAnsi" w:hAnsiTheme="minorHAnsi"/>
                <w:bCs/>
                <w:sz w:val="24"/>
                <w:szCs w:val="24"/>
              </w:rPr>
              <w:t>0,3</w:t>
            </w:r>
            <w:r>
              <w:rPr>
                <w:rFonts w:asciiTheme="minorHAnsi" w:hAnsiTheme="minorHAnsi"/>
                <w:bCs/>
                <w:sz w:val="24"/>
                <w:szCs w:val="24"/>
              </w:rPr>
              <w:t>4</w:t>
            </w:r>
            <w:r w:rsidRPr="00CC0E2D">
              <w:rPr>
                <w:rFonts w:asciiTheme="minorHAnsi" w:hAnsiTheme="minorHAnsi"/>
                <w:bCs/>
                <w:sz w:val="24"/>
                <w:szCs w:val="24"/>
              </w:rPr>
              <w:t xml:space="preserve"> €</w:t>
            </w:r>
          </w:p>
          <w:p w:rsidR="00C0693B" w:rsidRPr="00CC0E2D" w:rsidRDefault="00C0693B" w:rsidP="006D1460">
            <w:pPr>
              <w:rPr>
                <w:rFonts w:asciiTheme="minorHAnsi" w:hAnsiTheme="minorHAnsi"/>
                <w:bCs/>
                <w:sz w:val="24"/>
                <w:szCs w:val="24"/>
              </w:rPr>
            </w:pPr>
            <w:r w:rsidRPr="00CC0E2D">
              <w:rPr>
                <w:rFonts w:asciiTheme="minorHAnsi" w:hAnsiTheme="minorHAnsi"/>
                <w:bCs/>
                <w:sz w:val="24"/>
                <w:szCs w:val="24"/>
              </w:rPr>
              <w:t xml:space="preserve">Source </w:t>
            </w:r>
            <w:r w:rsidRPr="00CC0E2D">
              <w:rPr>
                <w:rFonts w:asciiTheme="minorHAnsi" w:hAnsiTheme="minorHAnsi"/>
                <w:bCs/>
                <w:i/>
              </w:rPr>
              <w:t>ADEME</w:t>
            </w:r>
          </w:p>
        </w:tc>
      </w:tr>
      <w:tr w:rsidR="00C0693B" w:rsidRPr="00E04FC5" w:rsidTr="00C5540E">
        <w:tc>
          <w:tcPr>
            <w:tcW w:w="992" w:type="dxa"/>
          </w:tcPr>
          <w:p w:rsidR="00C0693B" w:rsidRPr="00E04FC5" w:rsidRDefault="00C0693B" w:rsidP="006D1460">
            <w:pPr>
              <w:rPr>
                <w:rFonts w:asciiTheme="minorHAnsi" w:hAnsiTheme="minorHAnsi"/>
                <w:bCs/>
                <w:color w:val="1F497D"/>
                <w:sz w:val="24"/>
                <w:szCs w:val="24"/>
              </w:rPr>
            </w:pPr>
          </w:p>
        </w:tc>
        <w:tc>
          <w:tcPr>
            <w:tcW w:w="1560" w:type="dxa"/>
          </w:tcPr>
          <w:p w:rsidR="00C0693B" w:rsidRPr="00E04FC5" w:rsidRDefault="00C0693B" w:rsidP="006D1460">
            <w:pPr>
              <w:rPr>
                <w:rFonts w:asciiTheme="minorHAnsi" w:hAnsiTheme="minorHAnsi"/>
                <w:bCs/>
                <w:color w:val="1F497D"/>
                <w:sz w:val="24"/>
                <w:szCs w:val="24"/>
              </w:rPr>
            </w:pPr>
            <w:r w:rsidRPr="00E04FC5">
              <w:rPr>
                <w:rFonts w:asciiTheme="minorHAnsi" w:hAnsiTheme="minorHAnsi"/>
                <w:bCs/>
                <w:color w:val="1F497D"/>
                <w:sz w:val="24"/>
                <w:szCs w:val="24"/>
              </w:rPr>
              <w:t>Au-delà de 10 000 Km</w:t>
            </w:r>
          </w:p>
        </w:tc>
        <w:tc>
          <w:tcPr>
            <w:tcW w:w="1426" w:type="dxa"/>
          </w:tcPr>
          <w:p w:rsidR="00C0693B" w:rsidRPr="00CC0E2D" w:rsidRDefault="00C0693B" w:rsidP="006D1460">
            <w:pPr>
              <w:rPr>
                <w:rFonts w:asciiTheme="minorHAnsi" w:hAnsiTheme="minorHAnsi"/>
                <w:bCs/>
                <w:sz w:val="24"/>
                <w:szCs w:val="24"/>
              </w:rPr>
            </w:pPr>
            <w:r w:rsidRPr="00CC0E2D">
              <w:rPr>
                <w:rFonts w:asciiTheme="minorHAnsi" w:hAnsiTheme="minorHAnsi"/>
                <w:bCs/>
                <w:sz w:val="24"/>
                <w:szCs w:val="24"/>
              </w:rPr>
              <w:t>0,40 €</w:t>
            </w:r>
          </w:p>
        </w:tc>
        <w:tc>
          <w:tcPr>
            <w:tcW w:w="1551" w:type="dxa"/>
          </w:tcPr>
          <w:p w:rsidR="00C0693B" w:rsidRPr="00CC0E2D" w:rsidRDefault="00C0693B" w:rsidP="006D1460">
            <w:pPr>
              <w:rPr>
                <w:rFonts w:asciiTheme="minorHAnsi" w:hAnsiTheme="minorHAnsi"/>
                <w:bCs/>
                <w:sz w:val="24"/>
                <w:szCs w:val="24"/>
              </w:rPr>
            </w:pPr>
            <w:r w:rsidRPr="00CC0E2D">
              <w:rPr>
                <w:rFonts w:asciiTheme="minorHAnsi" w:hAnsiTheme="minorHAnsi"/>
                <w:bCs/>
                <w:sz w:val="24"/>
                <w:szCs w:val="24"/>
              </w:rPr>
              <w:t>0,18 €</w:t>
            </w:r>
          </w:p>
        </w:tc>
        <w:tc>
          <w:tcPr>
            <w:tcW w:w="1275" w:type="dxa"/>
          </w:tcPr>
          <w:p w:rsidR="00C0693B" w:rsidRPr="00CC0E2D" w:rsidRDefault="00C0693B" w:rsidP="006D1460">
            <w:pPr>
              <w:rPr>
                <w:rFonts w:asciiTheme="minorHAnsi" w:hAnsiTheme="minorHAnsi"/>
                <w:bCs/>
                <w:sz w:val="24"/>
                <w:szCs w:val="24"/>
              </w:rPr>
            </w:pPr>
            <w:r w:rsidRPr="00CC0E2D">
              <w:rPr>
                <w:rFonts w:asciiTheme="minorHAnsi" w:hAnsiTheme="minorHAnsi"/>
                <w:bCs/>
                <w:sz w:val="24"/>
                <w:szCs w:val="24"/>
              </w:rPr>
              <w:t>0,27 *D + 1082</w:t>
            </w:r>
          </w:p>
        </w:tc>
        <w:tc>
          <w:tcPr>
            <w:tcW w:w="1276" w:type="dxa"/>
            <w:vMerge/>
            <w:shd w:val="clear" w:color="auto" w:fill="D9D9D9" w:themeFill="background1" w:themeFillShade="D9"/>
          </w:tcPr>
          <w:p w:rsidR="00C0693B" w:rsidRPr="00CC0E2D" w:rsidRDefault="00C0693B" w:rsidP="006D1460">
            <w:pPr>
              <w:rPr>
                <w:rFonts w:asciiTheme="minorHAnsi" w:hAnsiTheme="minorHAnsi"/>
                <w:bCs/>
                <w:sz w:val="24"/>
                <w:szCs w:val="24"/>
              </w:rPr>
            </w:pPr>
          </w:p>
        </w:tc>
        <w:tc>
          <w:tcPr>
            <w:tcW w:w="1418" w:type="dxa"/>
            <w:vMerge/>
            <w:shd w:val="clear" w:color="auto" w:fill="D9D9D9" w:themeFill="background1" w:themeFillShade="D9"/>
          </w:tcPr>
          <w:p w:rsidR="00C0693B" w:rsidRPr="00CC0E2D" w:rsidRDefault="00C0693B" w:rsidP="006D1460">
            <w:pPr>
              <w:rPr>
                <w:rFonts w:asciiTheme="minorHAnsi" w:hAnsiTheme="minorHAnsi"/>
                <w:bCs/>
                <w:sz w:val="24"/>
                <w:szCs w:val="24"/>
              </w:rPr>
            </w:pPr>
          </w:p>
        </w:tc>
        <w:tc>
          <w:tcPr>
            <w:tcW w:w="1134" w:type="dxa"/>
            <w:vMerge/>
          </w:tcPr>
          <w:p w:rsidR="00C0693B" w:rsidRPr="00E04FC5" w:rsidRDefault="00C0693B" w:rsidP="006D1460">
            <w:pPr>
              <w:rPr>
                <w:rFonts w:asciiTheme="minorHAnsi" w:hAnsiTheme="minorHAnsi"/>
                <w:bCs/>
                <w:color w:val="1F497D"/>
                <w:sz w:val="24"/>
                <w:szCs w:val="24"/>
              </w:rPr>
            </w:pPr>
          </w:p>
        </w:tc>
      </w:tr>
    </w:tbl>
    <w:p w:rsidR="00C0693B" w:rsidRDefault="00C0693B" w:rsidP="00463B0D">
      <w:pPr>
        <w:rPr>
          <w:rFonts w:asciiTheme="minorHAnsi" w:hAnsiTheme="minorHAnsi"/>
          <w:b/>
          <w:bCs/>
          <w:color w:val="1F497D"/>
          <w:sz w:val="24"/>
          <w:szCs w:val="24"/>
        </w:rPr>
      </w:pPr>
    </w:p>
    <w:p w:rsidR="00C0693B" w:rsidRPr="00A962E2" w:rsidRDefault="00C0693B" w:rsidP="00C0693B">
      <w:pPr>
        <w:autoSpaceDE w:val="0"/>
        <w:autoSpaceDN w:val="0"/>
        <w:adjustRightInd w:val="0"/>
        <w:rPr>
          <w:rFonts w:asciiTheme="minorHAnsi" w:hAnsiTheme="minorHAnsi" w:cs="Tahoma"/>
          <w:sz w:val="24"/>
          <w:szCs w:val="24"/>
        </w:rPr>
      </w:pPr>
      <w:r w:rsidRPr="00A962E2">
        <w:rPr>
          <w:rFonts w:asciiTheme="minorHAnsi" w:hAnsiTheme="minorHAnsi" w:cs="Tahoma"/>
          <w:sz w:val="24"/>
          <w:szCs w:val="24"/>
        </w:rPr>
        <w:t xml:space="preserve">Le coût kilométrique est plus avantageux avec </w:t>
      </w:r>
      <w:proofErr w:type="spellStart"/>
      <w:r w:rsidRPr="00A962E2">
        <w:rPr>
          <w:rFonts w:asciiTheme="minorHAnsi" w:hAnsiTheme="minorHAnsi" w:cs="Tahoma"/>
          <w:sz w:val="24"/>
          <w:szCs w:val="24"/>
        </w:rPr>
        <w:t>Citiz</w:t>
      </w:r>
      <w:proofErr w:type="spellEnd"/>
      <w:r w:rsidRPr="00A962E2">
        <w:rPr>
          <w:rFonts w:asciiTheme="minorHAnsi" w:hAnsiTheme="minorHAnsi" w:cs="Tahoma"/>
          <w:sz w:val="24"/>
          <w:szCs w:val="24"/>
        </w:rPr>
        <w:t xml:space="preserve"> jusqu’à 10 000 km par an pour les </w:t>
      </w:r>
      <w:r w:rsidRPr="00A962E2">
        <w:rPr>
          <w:rFonts w:asciiTheme="minorHAnsi" w:hAnsiTheme="minorHAnsi" w:cs="Tahoma"/>
          <w:sz w:val="24"/>
          <w:szCs w:val="24"/>
          <w:highlight w:val="yellow"/>
        </w:rPr>
        <w:t xml:space="preserve"> </w:t>
      </w:r>
      <w:r w:rsidRPr="00A962E2">
        <w:rPr>
          <w:rFonts w:asciiTheme="minorHAnsi" w:hAnsiTheme="minorHAnsi" w:cs="Tahoma"/>
          <w:sz w:val="24"/>
          <w:szCs w:val="24"/>
        </w:rPr>
        <w:t>professionnels incontestablement.</w:t>
      </w:r>
    </w:p>
    <w:p w:rsidR="00C0693B" w:rsidRPr="00A962E2" w:rsidRDefault="00C0693B" w:rsidP="00C0693B">
      <w:pPr>
        <w:autoSpaceDE w:val="0"/>
        <w:autoSpaceDN w:val="0"/>
        <w:adjustRightInd w:val="0"/>
        <w:rPr>
          <w:rFonts w:asciiTheme="minorHAnsi" w:hAnsiTheme="minorHAnsi" w:cs="Tahoma"/>
          <w:sz w:val="24"/>
          <w:szCs w:val="24"/>
        </w:rPr>
      </w:pPr>
    </w:p>
    <w:p w:rsidR="00C0693B" w:rsidRPr="00A962E2" w:rsidRDefault="00C0693B" w:rsidP="00C0693B">
      <w:pPr>
        <w:autoSpaceDE w:val="0"/>
        <w:autoSpaceDN w:val="0"/>
        <w:adjustRightInd w:val="0"/>
        <w:rPr>
          <w:rFonts w:asciiTheme="minorHAnsi" w:hAnsiTheme="minorHAnsi" w:cs="Tahoma"/>
          <w:sz w:val="24"/>
          <w:szCs w:val="24"/>
        </w:rPr>
      </w:pPr>
      <w:r w:rsidRPr="00A962E2">
        <w:rPr>
          <w:rFonts w:asciiTheme="minorHAnsi" w:hAnsiTheme="minorHAnsi" w:cs="Tahoma"/>
          <w:sz w:val="24"/>
          <w:szCs w:val="24"/>
        </w:rPr>
        <w:t>Notons que les véhicules qui réalisent 15 000 kms par an sont considérés comme optimisé</w:t>
      </w:r>
      <w:r w:rsidR="00882C36" w:rsidRPr="00A962E2">
        <w:rPr>
          <w:rFonts w:asciiTheme="minorHAnsi" w:hAnsiTheme="minorHAnsi" w:cs="Tahoma"/>
          <w:sz w:val="24"/>
          <w:szCs w:val="24"/>
        </w:rPr>
        <w:t>s</w:t>
      </w:r>
      <w:r w:rsidRPr="00A962E2">
        <w:rPr>
          <w:rFonts w:asciiTheme="minorHAnsi" w:hAnsiTheme="minorHAnsi" w:cs="Tahoma"/>
          <w:sz w:val="24"/>
          <w:szCs w:val="24"/>
        </w:rPr>
        <w:t xml:space="preserve"> et la pratique d’autopartage devient mois pertinente. Pour le particulier, le seuil des 10 000 kms par an est celui au-delà duquel l’autopart</w:t>
      </w:r>
      <w:r w:rsidR="00882C36" w:rsidRPr="00A962E2">
        <w:rPr>
          <w:rFonts w:asciiTheme="minorHAnsi" w:hAnsiTheme="minorHAnsi" w:cs="Tahoma"/>
          <w:sz w:val="24"/>
          <w:szCs w:val="24"/>
        </w:rPr>
        <w:t>age n’est plus vraiment valable.</w:t>
      </w:r>
    </w:p>
    <w:p w:rsidR="00A962E2" w:rsidRPr="00A962E2" w:rsidRDefault="00A962E2" w:rsidP="00C0693B">
      <w:pPr>
        <w:autoSpaceDE w:val="0"/>
        <w:autoSpaceDN w:val="0"/>
        <w:adjustRightInd w:val="0"/>
        <w:rPr>
          <w:rFonts w:asciiTheme="minorHAnsi" w:hAnsiTheme="minorHAnsi" w:cs="Tahoma"/>
          <w:sz w:val="24"/>
          <w:szCs w:val="24"/>
        </w:rPr>
      </w:pPr>
    </w:p>
    <w:p w:rsidR="00A962E2" w:rsidRPr="00A962E2" w:rsidRDefault="00A962E2" w:rsidP="00C0693B">
      <w:pPr>
        <w:autoSpaceDE w:val="0"/>
        <w:autoSpaceDN w:val="0"/>
        <w:adjustRightInd w:val="0"/>
        <w:rPr>
          <w:rFonts w:asciiTheme="minorHAnsi" w:hAnsiTheme="minorHAnsi" w:cs="Tahoma"/>
          <w:sz w:val="24"/>
          <w:szCs w:val="24"/>
        </w:rPr>
      </w:pPr>
      <w:r w:rsidRPr="00A962E2">
        <w:rPr>
          <w:rFonts w:asciiTheme="minorHAnsi" w:hAnsiTheme="minorHAnsi" w:cs="Tahoma"/>
          <w:sz w:val="24"/>
          <w:szCs w:val="24"/>
        </w:rPr>
        <w:t>Pour les collectivités, la mise en place de l’autopartage baisse le coû</w:t>
      </w:r>
      <w:r w:rsidR="008E51AE">
        <w:rPr>
          <w:rFonts w:asciiTheme="minorHAnsi" w:hAnsiTheme="minorHAnsi" w:cs="Tahoma"/>
          <w:sz w:val="24"/>
          <w:szCs w:val="24"/>
        </w:rPr>
        <w:t xml:space="preserve">t de sa flotte avec un usage d’un véhicule de </w:t>
      </w:r>
      <w:r w:rsidR="00273FE5">
        <w:rPr>
          <w:rFonts w:asciiTheme="minorHAnsi" w:hAnsiTheme="minorHAnsi" w:cs="Tahoma"/>
          <w:sz w:val="24"/>
          <w:szCs w:val="24"/>
        </w:rPr>
        <w:t xml:space="preserve">15 000 </w:t>
      </w:r>
      <w:r w:rsidRPr="00A962E2">
        <w:rPr>
          <w:rFonts w:asciiTheme="minorHAnsi" w:hAnsiTheme="minorHAnsi" w:cs="Tahoma"/>
          <w:sz w:val="24"/>
          <w:szCs w:val="24"/>
        </w:rPr>
        <w:t>km par an.</w:t>
      </w:r>
    </w:p>
    <w:p w:rsidR="00C0693B" w:rsidRDefault="00C0693B" w:rsidP="00463B0D">
      <w:pPr>
        <w:rPr>
          <w:rFonts w:asciiTheme="minorHAnsi" w:hAnsiTheme="minorHAnsi"/>
          <w:b/>
          <w:bCs/>
          <w:color w:val="1F497D"/>
          <w:sz w:val="24"/>
          <w:szCs w:val="24"/>
        </w:rPr>
      </w:pPr>
    </w:p>
    <w:p w:rsidR="001D4EA3" w:rsidRPr="006D517D" w:rsidRDefault="00AD55A3" w:rsidP="00E04FC5">
      <w:pPr>
        <w:pStyle w:val="Paragraphedeliste"/>
        <w:numPr>
          <w:ilvl w:val="0"/>
          <w:numId w:val="1"/>
        </w:numPr>
        <w:rPr>
          <w:rFonts w:asciiTheme="minorHAnsi" w:hAnsiTheme="minorHAnsi"/>
          <w:b/>
          <w:bCs/>
          <w:color w:val="1F497D"/>
          <w:sz w:val="32"/>
          <w:szCs w:val="32"/>
        </w:rPr>
      </w:pPr>
      <w:r w:rsidRPr="006D517D">
        <w:rPr>
          <w:rFonts w:asciiTheme="minorHAnsi" w:hAnsiTheme="minorHAnsi"/>
          <w:b/>
          <w:bCs/>
          <w:color w:val="1F497D"/>
          <w:sz w:val="32"/>
          <w:szCs w:val="32"/>
        </w:rPr>
        <w:t>Conclusion :</w:t>
      </w:r>
    </w:p>
    <w:p w:rsidR="006D517D" w:rsidRPr="00C0693B" w:rsidRDefault="006D517D" w:rsidP="006D517D">
      <w:pPr>
        <w:pStyle w:val="Paragraphedeliste"/>
        <w:rPr>
          <w:rFonts w:asciiTheme="minorHAnsi" w:hAnsiTheme="minorHAnsi"/>
          <w:b/>
          <w:bCs/>
          <w:color w:val="1F497D"/>
          <w:sz w:val="24"/>
          <w:szCs w:val="24"/>
        </w:rPr>
      </w:pPr>
    </w:p>
    <w:p w:rsidR="00AD55A3" w:rsidRPr="006D517D" w:rsidRDefault="00AD55A3" w:rsidP="00822EC5">
      <w:pPr>
        <w:jc w:val="both"/>
        <w:rPr>
          <w:rFonts w:asciiTheme="minorHAnsi" w:hAnsiTheme="minorHAnsi"/>
          <w:bCs/>
          <w:sz w:val="24"/>
          <w:szCs w:val="24"/>
        </w:rPr>
      </w:pPr>
      <w:r w:rsidRPr="006D517D">
        <w:rPr>
          <w:rFonts w:asciiTheme="minorHAnsi" w:hAnsiTheme="minorHAnsi"/>
          <w:bCs/>
          <w:sz w:val="24"/>
          <w:szCs w:val="24"/>
        </w:rPr>
        <w:t>Un usage privé en constante augmentation. Un véhicule ne suffit plus à répondre à la demande. Il est donc envisagé de mettre en place un deuxième véhicule.</w:t>
      </w:r>
    </w:p>
    <w:p w:rsidR="001D4EA3" w:rsidRPr="006D517D" w:rsidRDefault="00AD55A3" w:rsidP="00822EC5">
      <w:pPr>
        <w:jc w:val="both"/>
        <w:rPr>
          <w:rFonts w:asciiTheme="minorHAnsi" w:hAnsiTheme="minorHAnsi"/>
          <w:b/>
          <w:bCs/>
          <w:sz w:val="24"/>
          <w:szCs w:val="24"/>
        </w:rPr>
      </w:pPr>
      <w:r w:rsidRPr="006D517D">
        <w:rPr>
          <w:rFonts w:asciiTheme="minorHAnsi" w:hAnsiTheme="minorHAnsi"/>
          <w:bCs/>
          <w:sz w:val="24"/>
          <w:szCs w:val="24"/>
        </w:rPr>
        <w:t>En parallèle, les demandes d’autopartage entre particuliers avec conseils sur les formules de contrat / charte émergent également.</w:t>
      </w:r>
      <w:r w:rsidR="00707D13" w:rsidRPr="006D517D">
        <w:rPr>
          <w:rFonts w:asciiTheme="minorHAnsi" w:hAnsiTheme="minorHAnsi"/>
          <w:bCs/>
          <w:sz w:val="24"/>
          <w:szCs w:val="24"/>
        </w:rPr>
        <w:t xml:space="preserve"> </w:t>
      </w:r>
      <w:r w:rsidR="009B09B7" w:rsidRPr="006D517D">
        <w:rPr>
          <w:rFonts w:asciiTheme="minorHAnsi" w:hAnsiTheme="minorHAnsi"/>
          <w:b/>
          <w:bCs/>
          <w:sz w:val="24"/>
          <w:szCs w:val="24"/>
        </w:rPr>
        <w:t>Le bouquet Mobilité prend forme.</w:t>
      </w:r>
    </w:p>
    <w:p w:rsidR="00340C83" w:rsidRDefault="006D517D" w:rsidP="00822EC5">
      <w:pPr>
        <w:autoSpaceDE w:val="0"/>
        <w:autoSpaceDN w:val="0"/>
        <w:adjustRightInd w:val="0"/>
        <w:jc w:val="both"/>
        <w:rPr>
          <w:rFonts w:asciiTheme="minorHAnsi" w:hAnsiTheme="minorHAnsi" w:cs="Tahoma"/>
          <w:sz w:val="24"/>
          <w:szCs w:val="24"/>
        </w:rPr>
      </w:pPr>
      <w:r>
        <w:rPr>
          <w:rFonts w:asciiTheme="minorHAnsi" w:hAnsiTheme="minorHAnsi" w:cs="Tahoma"/>
          <w:sz w:val="24"/>
          <w:szCs w:val="24"/>
        </w:rPr>
        <w:lastRenderedPageBreak/>
        <w:t>La collectivité a mis en place un service aux habitants en restant à nombre de véhicules constant. L’hôpital local a pu économiser l’achat d’un véhicule et les particuliers bénéficient de véhicules moins polluants et plus performants.</w:t>
      </w:r>
    </w:p>
    <w:p w:rsidR="006D517D" w:rsidRDefault="006D517D" w:rsidP="00822EC5">
      <w:pPr>
        <w:autoSpaceDE w:val="0"/>
        <w:autoSpaceDN w:val="0"/>
        <w:adjustRightInd w:val="0"/>
        <w:jc w:val="both"/>
        <w:rPr>
          <w:rFonts w:asciiTheme="minorHAnsi" w:hAnsiTheme="minorHAnsi" w:cs="Tahoma"/>
          <w:sz w:val="24"/>
          <w:szCs w:val="24"/>
        </w:rPr>
      </w:pPr>
    </w:p>
    <w:p w:rsidR="00340C83" w:rsidRDefault="006D517D" w:rsidP="00822EC5">
      <w:pPr>
        <w:autoSpaceDE w:val="0"/>
        <w:autoSpaceDN w:val="0"/>
        <w:adjustRightInd w:val="0"/>
        <w:jc w:val="both"/>
        <w:rPr>
          <w:rFonts w:asciiTheme="minorHAnsi" w:hAnsiTheme="minorHAnsi" w:cs="Tahoma"/>
          <w:sz w:val="24"/>
          <w:szCs w:val="24"/>
        </w:rPr>
      </w:pPr>
      <w:r>
        <w:rPr>
          <w:rFonts w:asciiTheme="minorHAnsi" w:hAnsiTheme="minorHAnsi" w:cs="Tahoma"/>
          <w:sz w:val="24"/>
          <w:szCs w:val="24"/>
        </w:rPr>
        <w:t>Notons l’importance du suivi de l’opération pour qu’elle fonctionne.</w:t>
      </w:r>
    </w:p>
    <w:p w:rsidR="006D517D" w:rsidRPr="00C40AE3" w:rsidRDefault="006D517D" w:rsidP="00822EC5">
      <w:pPr>
        <w:jc w:val="both"/>
        <w:rPr>
          <w:rFonts w:asciiTheme="minorHAnsi" w:hAnsiTheme="minorHAnsi"/>
          <w:bCs/>
          <w:sz w:val="24"/>
          <w:szCs w:val="24"/>
        </w:rPr>
      </w:pPr>
      <w:r w:rsidRPr="00C40AE3">
        <w:rPr>
          <w:rFonts w:asciiTheme="minorHAnsi" w:hAnsiTheme="minorHAnsi"/>
          <w:bCs/>
          <w:sz w:val="24"/>
          <w:szCs w:val="24"/>
        </w:rPr>
        <w:t xml:space="preserve">Nous avons dédié </w:t>
      </w:r>
      <w:r w:rsidRPr="00C40AE3">
        <w:rPr>
          <w:rFonts w:asciiTheme="minorHAnsi" w:hAnsiTheme="minorHAnsi"/>
          <w:b/>
          <w:bCs/>
          <w:sz w:val="24"/>
          <w:szCs w:val="24"/>
        </w:rPr>
        <w:t>1 journée par mois</w:t>
      </w:r>
      <w:r w:rsidRPr="00C40AE3">
        <w:rPr>
          <w:rFonts w:asciiTheme="minorHAnsi" w:hAnsiTheme="minorHAnsi"/>
          <w:bCs/>
          <w:sz w:val="24"/>
          <w:szCs w:val="24"/>
        </w:rPr>
        <w:t xml:space="preserve"> minimum d’un chargé de mission Mobilité pour :</w:t>
      </w:r>
    </w:p>
    <w:p w:rsidR="006D517D" w:rsidRPr="00C40AE3" w:rsidRDefault="006D517D" w:rsidP="00822EC5">
      <w:pPr>
        <w:pStyle w:val="Paragraphedeliste"/>
        <w:numPr>
          <w:ilvl w:val="0"/>
          <w:numId w:val="5"/>
        </w:numPr>
        <w:jc w:val="both"/>
        <w:rPr>
          <w:rFonts w:asciiTheme="minorHAnsi" w:hAnsiTheme="minorHAnsi"/>
          <w:bCs/>
          <w:sz w:val="24"/>
          <w:szCs w:val="24"/>
        </w:rPr>
      </w:pPr>
      <w:r w:rsidRPr="00C40AE3">
        <w:rPr>
          <w:rFonts w:asciiTheme="minorHAnsi" w:hAnsiTheme="minorHAnsi"/>
          <w:bCs/>
          <w:sz w:val="24"/>
          <w:szCs w:val="24"/>
        </w:rPr>
        <w:t>Réaliser une information ciblée et locale 1 à 2/an</w:t>
      </w:r>
    </w:p>
    <w:p w:rsidR="006D517D" w:rsidRPr="00C40AE3" w:rsidRDefault="006D517D" w:rsidP="00822EC5">
      <w:pPr>
        <w:pStyle w:val="Paragraphedeliste"/>
        <w:numPr>
          <w:ilvl w:val="0"/>
          <w:numId w:val="5"/>
        </w:numPr>
        <w:jc w:val="both"/>
        <w:rPr>
          <w:rFonts w:asciiTheme="minorHAnsi" w:hAnsiTheme="minorHAnsi"/>
          <w:bCs/>
          <w:sz w:val="24"/>
          <w:szCs w:val="24"/>
        </w:rPr>
      </w:pPr>
      <w:r w:rsidRPr="00C40AE3">
        <w:rPr>
          <w:rFonts w:asciiTheme="minorHAnsi" w:hAnsiTheme="minorHAnsi"/>
          <w:bCs/>
          <w:sz w:val="24"/>
          <w:szCs w:val="24"/>
        </w:rPr>
        <w:t>Organiser des évènements pour faire connaître l’offre (petit déjeuner)</w:t>
      </w:r>
    </w:p>
    <w:p w:rsidR="006D517D" w:rsidRPr="00C40AE3" w:rsidRDefault="006D517D" w:rsidP="00822EC5">
      <w:pPr>
        <w:pStyle w:val="Paragraphedeliste"/>
        <w:numPr>
          <w:ilvl w:val="0"/>
          <w:numId w:val="5"/>
        </w:numPr>
        <w:jc w:val="both"/>
        <w:rPr>
          <w:rFonts w:asciiTheme="minorHAnsi" w:hAnsiTheme="minorHAnsi"/>
          <w:bCs/>
          <w:sz w:val="24"/>
          <w:szCs w:val="24"/>
        </w:rPr>
      </w:pPr>
      <w:r w:rsidRPr="00C40AE3">
        <w:rPr>
          <w:rFonts w:asciiTheme="minorHAnsi" w:hAnsiTheme="minorHAnsi"/>
          <w:bCs/>
          <w:sz w:val="24"/>
          <w:szCs w:val="24"/>
        </w:rPr>
        <w:t>Accompagner les nouveaux inscrits ou référents et réaliser des démonstrations</w:t>
      </w:r>
    </w:p>
    <w:p w:rsidR="006D517D" w:rsidRPr="00C40AE3" w:rsidRDefault="006D517D" w:rsidP="00822EC5">
      <w:pPr>
        <w:pStyle w:val="Paragraphedeliste"/>
        <w:numPr>
          <w:ilvl w:val="0"/>
          <w:numId w:val="5"/>
        </w:numPr>
        <w:jc w:val="both"/>
        <w:rPr>
          <w:rFonts w:asciiTheme="minorHAnsi" w:hAnsiTheme="minorHAnsi"/>
          <w:bCs/>
          <w:sz w:val="24"/>
          <w:szCs w:val="24"/>
        </w:rPr>
      </w:pPr>
      <w:r w:rsidRPr="00C40AE3">
        <w:rPr>
          <w:rFonts w:asciiTheme="minorHAnsi" w:hAnsiTheme="minorHAnsi"/>
          <w:bCs/>
          <w:sz w:val="24"/>
          <w:szCs w:val="24"/>
        </w:rPr>
        <w:t>Réaliser un suivi de l’usage et du partenariat</w:t>
      </w:r>
    </w:p>
    <w:p w:rsidR="006D517D" w:rsidRDefault="006D517D" w:rsidP="00822EC5">
      <w:pPr>
        <w:autoSpaceDE w:val="0"/>
        <w:autoSpaceDN w:val="0"/>
        <w:adjustRightInd w:val="0"/>
        <w:jc w:val="both"/>
        <w:rPr>
          <w:rFonts w:asciiTheme="minorHAnsi" w:hAnsiTheme="minorHAnsi" w:cs="Tahoma"/>
          <w:sz w:val="24"/>
          <w:szCs w:val="24"/>
        </w:rPr>
      </w:pPr>
    </w:p>
    <w:p w:rsidR="00340C83" w:rsidRDefault="00340C83" w:rsidP="00822EC5">
      <w:pPr>
        <w:autoSpaceDE w:val="0"/>
        <w:autoSpaceDN w:val="0"/>
        <w:adjustRightInd w:val="0"/>
        <w:jc w:val="both"/>
        <w:rPr>
          <w:rFonts w:asciiTheme="minorHAnsi" w:hAnsiTheme="minorHAnsi" w:cs="Tahoma"/>
          <w:sz w:val="24"/>
          <w:szCs w:val="24"/>
        </w:rPr>
      </w:pPr>
    </w:p>
    <w:p w:rsidR="00CC0E2D" w:rsidRDefault="00CC0E2D" w:rsidP="001D4EA3">
      <w:pPr>
        <w:autoSpaceDE w:val="0"/>
        <w:autoSpaceDN w:val="0"/>
        <w:adjustRightInd w:val="0"/>
        <w:rPr>
          <w:rFonts w:asciiTheme="minorHAnsi" w:hAnsiTheme="minorHAnsi" w:cs="Tahoma"/>
          <w:sz w:val="24"/>
          <w:szCs w:val="24"/>
        </w:rPr>
      </w:pPr>
    </w:p>
    <w:p w:rsidR="005D2B89" w:rsidRPr="008D7EA6" w:rsidRDefault="005D2B89" w:rsidP="005D2B89">
      <w:pPr>
        <w:rPr>
          <w:rFonts w:asciiTheme="minorHAnsi" w:hAnsiTheme="minorHAnsi"/>
          <w:color w:val="1F497D"/>
          <w:sz w:val="24"/>
          <w:szCs w:val="24"/>
        </w:rPr>
      </w:pPr>
    </w:p>
    <w:p w:rsidR="002C1A9F" w:rsidRDefault="002C1A9F" w:rsidP="002C1A9F">
      <w:pPr>
        <w:rPr>
          <w:rFonts w:asciiTheme="minorHAnsi" w:hAnsiTheme="minorHAnsi"/>
          <w:bCs/>
          <w:color w:val="1F497D"/>
          <w:sz w:val="24"/>
          <w:szCs w:val="24"/>
        </w:rPr>
      </w:pPr>
      <w:r>
        <w:rPr>
          <w:rFonts w:asciiTheme="minorHAnsi" w:hAnsiTheme="minorHAnsi"/>
          <w:b/>
          <w:bCs/>
          <w:color w:val="1F497D"/>
          <w:sz w:val="24"/>
          <w:szCs w:val="24"/>
        </w:rPr>
        <w:t xml:space="preserve">Pour toutes renseignements : </w:t>
      </w:r>
      <w:r w:rsidRPr="00596B3D">
        <w:rPr>
          <w:rFonts w:asciiTheme="minorHAnsi" w:hAnsiTheme="minorHAnsi"/>
          <w:bCs/>
          <w:color w:val="1F497D"/>
          <w:sz w:val="24"/>
          <w:szCs w:val="24"/>
        </w:rPr>
        <w:t>Rachel VORON</w:t>
      </w:r>
      <w:r>
        <w:rPr>
          <w:rFonts w:asciiTheme="minorHAnsi" w:hAnsiTheme="minorHAnsi"/>
          <w:b/>
          <w:bCs/>
          <w:color w:val="1F497D"/>
          <w:sz w:val="24"/>
          <w:szCs w:val="24"/>
        </w:rPr>
        <w:t xml:space="preserve"> - </w:t>
      </w:r>
      <w:r w:rsidRPr="00596B3D">
        <w:rPr>
          <w:rFonts w:asciiTheme="minorHAnsi" w:hAnsiTheme="minorHAnsi"/>
          <w:bCs/>
          <w:color w:val="1F497D"/>
          <w:sz w:val="24"/>
          <w:szCs w:val="24"/>
        </w:rPr>
        <w:t xml:space="preserve">Chargée de mission Mobilité </w:t>
      </w:r>
      <w:r>
        <w:rPr>
          <w:rFonts w:asciiTheme="minorHAnsi" w:hAnsiTheme="minorHAnsi"/>
          <w:bCs/>
          <w:color w:val="1F497D"/>
          <w:sz w:val="24"/>
          <w:szCs w:val="24"/>
        </w:rPr>
        <w:t xml:space="preserve">ALEC 42 </w:t>
      </w:r>
      <w:r>
        <w:rPr>
          <w:rFonts w:asciiTheme="minorHAnsi" w:hAnsiTheme="minorHAnsi"/>
          <w:b/>
          <w:bCs/>
          <w:color w:val="1F497D"/>
          <w:sz w:val="24"/>
          <w:szCs w:val="24"/>
        </w:rPr>
        <w:t xml:space="preserve">- </w:t>
      </w:r>
      <w:r w:rsidRPr="00596B3D">
        <w:rPr>
          <w:rFonts w:asciiTheme="minorHAnsi" w:hAnsiTheme="minorHAnsi"/>
          <w:bCs/>
          <w:color w:val="1F497D"/>
          <w:sz w:val="24"/>
          <w:szCs w:val="24"/>
        </w:rPr>
        <w:t>04 77 41</w:t>
      </w:r>
      <w:r>
        <w:rPr>
          <w:rFonts w:asciiTheme="minorHAnsi" w:hAnsiTheme="minorHAnsi"/>
          <w:bCs/>
          <w:color w:val="1F497D"/>
          <w:sz w:val="24"/>
          <w:szCs w:val="24"/>
        </w:rPr>
        <w:t xml:space="preserve"> 41 18 – </w:t>
      </w:r>
      <w:hyperlink r:id="rId14" w:history="1">
        <w:r w:rsidR="003C51B8" w:rsidRPr="00E22E12">
          <w:rPr>
            <w:rStyle w:val="Lienhypertexte"/>
            <w:rFonts w:asciiTheme="minorHAnsi" w:hAnsiTheme="minorHAnsi"/>
            <w:bCs/>
            <w:sz w:val="24"/>
            <w:szCs w:val="24"/>
          </w:rPr>
          <w:t>rachel.voron@alec42.org</w:t>
        </w:r>
      </w:hyperlink>
      <w:r w:rsidR="003C51B8">
        <w:rPr>
          <w:rFonts w:asciiTheme="minorHAnsi" w:hAnsiTheme="minorHAnsi"/>
          <w:bCs/>
          <w:color w:val="1F497D"/>
          <w:sz w:val="24"/>
          <w:szCs w:val="24"/>
        </w:rPr>
        <w:t xml:space="preserve"> – </w:t>
      </w:r>
    </w:p>
    <w:p w:rsidR="003C51B8" w:rsidRDefault="003C51B8" w:rsidP="002C1A9F">
      <w:pPr>
        <w:rPr>
          <w:rFonts w:asciiTheme="minorHAnsi" w:hAnsiTheme="minorHAnsi"/>
          <w:b/>
          <w:bCs/>
          <w:color w:val="1F497D"/>
          <w:sz w:val="24"/>
          <w:szCs w:val="24"/>
        </w:rPr>
      </w:pPr>
    </w:p>
    <w:p w:rsidR="003C51B8" w:rsidRPr="00707D13" w:rsidRDefault="003C51B8" w:rsidP="002C1A9F">
      <w:pPr>
        <w:rPr>
          <w:rFonts w:asciiTheme="minorHAnsi" w:hAnsiTheme="minorHAnsi"/>
          <w:b/>
          <w:bCs/>
          <w:color w:val="1F497D"/>
          <w:sz w:val="24"/>
          <w:szCs w:val="24"/>
        </w:rPr>
      </w:pPr>
      <w:r>
        <w:rPr>
          <w:rFonts w:asciiTheme="minorHAnsi" w:hAnsiTheme="minorHAnsi"/>
          <w:b/>
          <w:bCs/>
          <w:color w:val="1F497D"/>
          <w:sz w:val="24"/>
          <w:szCs w:val="24"/>
        </w:rPr>
        <w:t xml:space="preserve">La mission mobilité d’ALEC 42 </w:t>
      </w:r>
      <w:r w:rsidR="008D3B5E">
        <w:rPr>
          <w:rFonts w:asciiTheme="minorHAnsi" w:hAnsiTheme="minorHAnsi"/>
          <w:b/>
          <w:bCs/>
          <w:color w:val="1F497D"/>
          <w:sz w:val="24"/>
          <w:szCs w:val="24"/>
        </w:rPr>
        <w:t xml:space="preserve">est financée par le Parc du Pilat, la Région Auvergne-Rhône-Alpes, Saint-Etienne-Métropole et l’Union Européenne (FEDER Rhône-Alpes). </w:t>
      </w:r>
    </w:p>
    <w:p w:rsidR="00160D7B" w:rsidRPr="008D7EA6" w:rsidRDefault="00160D7B">
      <w:pPr>
        <w:rPr>
          <w:rFonts w:asciiTheme="minorHAnsi" w:hAnsiTheme="minorHAnsi"/>
          <w:sz w:val="24"/>
          <w:szCs w:val="24"/>
        </w:rPr>
      </w:pPr>
    </w:p>
    <w:sectPr w:rsidR="00160D7B" w:rsidRPr="008D7EA6">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0143" w:rsidRDefault="002A0143" w:rsidP="00422953">
      <w:r>
        <w:separator/>
      </w:r>
    </w:p>
  </w:endnote>
  <w:endnote w:type="continuationSeparator" w:id="0">
    <w:p w:rsidR="002A0143" w:rsidRDefault="002A0143" w:rsidP="004229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venir LT Std 35 Light">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Tahoma">
    <w:altName w:val="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67409772"/>
      <w:docPartObj>
        <w:docPartGallery w:val="Page Numbers (Bottom of Page)"/>
        <w:docPartUnique/>
      </w:docPartObj>
    </w:sdtPr>
    <w:sdtEndPr/>
    <w:sdtContent>
      <w:p w:rsidR="00400608" w:rsidRDefault="00400608">
        <w:pPr>
          <w:pStyle w:val="Pieddepage"/>
          <w:jc w:val="center"/>
        </w:pPr>
        <w:r>
          <w:fldChar w:fldCharType="begin"/>
        </w:r>
        <w:r>
          <w:instrText>PAGE   \* MERGEFORMAT</w:instrText>
        </w:r>
        <w:r>
          <w:fldChar w:fldCharType="separate"/>
        </w:r>
        <w:r w:rsidR="00273FE5">
          <w:rPr>
            <w:noProof/>
          </w:rPr>
          <w:t>4</w:t>
        </w:r>
        <w:r>
          <w:fldChar w:fldCharType="end"/>
        </w:r>
        <w:r>
          <w:t xml:space="preserve"> – Bilan Autopartage Station Pélussin –</w:t>
        </w:r>
        <w:r w:rsidR="003C51B8">
          <w:t xml:space="preserve"> </w:t>
        </w:r>
        <w:r w:rsidR="002C1A9F">
          <w:t>Octobre</w:t>
        </w:r>
        <w:r>
          <w:t xml:space="preserve"> 2017</w:t>
        </w:r>
      </w:p>
    </w:sdtContent>
  </w:sdt>
  <w:p w:rsidR="00400608" w:rsidRDefault="0040060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0143" w:rsidRDefault="002A0143" w:rsidP="00422953">
      <w:r>
        <w:separator/>
      </w:r>
    </w:p>
  </w:footnote>
  <w:footnote w:type="continuationSeparator" w:id="0">
    <w:p w:rsidR="002A0143" w:rsidRDefault="002A0143" w:rsidP="004229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6D5193"/>
    <w:multiLevelType w:val="hybridMultilevel"/>
    <w:tmpl w:val="3C585AE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72453D0"/>
    <w:multiLevelType w:val="hybridMultilevel"/>
    <w:tmpl w:val="06EA8C40"/>
    <w:lvl w:ilvl="0" w:tplc="BBDA21CC">
      <w:start w:val="192"/>
      <w:numFmt w:val="bullet"/>
      <w:lvlText w:val="-"/>
      <w:lvlJc w:val="left"/>
      <w:pPr>
        <w:ind w:left="720" w:hanging="360"/>
      </w:pPr>
      <w:rPr>
        <w:rFonts w:ascii="Calibri" w:eastAsiaTheme="minorHAns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B1E4068"/>
    <w:multiLevelType w:val="hybridMultilevel"/>
    <w:tmpl w:val="BCFEE8BA"/>
    <w:lvl w:ilvl="0" w:tplc="0B0E6922">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DEE76F9"/>
    <w:multiLevelType w:val="hybridMultilevel"/>
    <w:tmpl w:val="81B2330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5CEC0F06"/>
    <w:multiLevelType w:val="hybridMultilevel"/>
    <w:tmpl w:val="1B76C94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D6C4B82"/>
    <w:multiLevelType w:val="hybridMultilevel"/>
    <w:tmpl w:val="24FE7A1C"/>
    <w:lvl w:ilvl="0" w:tplc="407EAA12">
      <w:start w:val="1"/>
      <w:numFmt w:val="bullet"/>
      <w:lvlText w:val="-"/>
      <w:lvlJc w:val="left"/>
      <w:pPr>
        <w:ind w:left="720" w:hanging="360"/>
      </w:pPr>
      <w:rPr>
        <w:rFonts w:ascii="Avenir LT Std 35 Light" w:eastAsia="Times New Roman" w:hAnsi="Avenir LT Std 35 Light" w:cs="Times New Roman" w:hint="default"/>
        <w:b/>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 w15:restartNumberingAfterBreak="0">
    <w:nsid w:val="604D3DFC"/>
    <w:multiLevelType w:val="hybridMultilevel"/>
    <w:tmpl w:val="81B2330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702C1D91"/>
    <w:multiLevelType w:val="hybridMultilevel"/>
    <w:tmpl w:val="81B2330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714B1B71"/>
    <w:multiLevelType w:val="hybridMultilevel"/>
    <w:tmpl w:val="3E86004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753546EF"/>
    <w:multiLevelType w:val="hybridMultilevel"/>
    <w:tmpl w:val="CCF8DCA4"/>
    <w:lvl w:ilvl="0" w:tplc="3312C9CA">
      <w:numFmt w:val="bullet"/>
      <w:lvlText w:val="-"/>
      <w:lvlJc w:val="left"/>
      <w:pPr>
        <w:ind w:left="720" w:hanging="360"/>
      </w:pPr>
      <w:rPr>
        <w:rFonts w:ascii="Calibri" w:eastAsiaTheme="minorHAnsi" w:hAnsi="Calibri"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1"/>
  </w:num>
  <w:num w:numId="5">
    <w:abstractNumId w:val="0"/>
  </w:num>
  <w:num w:numId="6">
    <w:abstractNumId w:val="2"/>
  </w:num>
  <w:num w:numId="7">
    <w:abstractNumId w:val="8"/>
  </w:num>
  <w:num w:numId="8">
    <w:abstractNumId w:val="9"/>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59CA"/>
    <w:rsid w:val="00007AFE"/>
    <w:rsid w:val="000C4EFC"/>
    <w:rsid w:val="000E0CF8"/>
    <w:rsid w:val="000F0048"/>
    <w:rsid w:val="00110950"/>
    <w:rsid w:val="00112D6B"/>
    <w:rsid w:val="00115885"/>
    <w:rsid w:val="001448C2"/>
    <w:rsid w:val="001514FB"/>
    <w:rsid w:val="00160D7B"/>
    <w:rsid w:val="00163BC7"/>
    <w:rsid w:val="001B38D8"/>
    <w:rsid w:val="001D25B2"/>
    <w:rsid w:val="001D4EA3"/>
    <w:rsid w:val="001E59CA"/>
    <w:rsid w:val="001F3BFD"/>
    <w:rsid w:val="00273FE5"/>
    <w:rsid w:val="002A0143"/>
    <w:rsid w:val="002B76C0"/>
    <w:rsid w:val="002C1A9F"/>
    <w:rsid w:val="00317DEE"/>
    <w:rsid w:val="00330C24"/>
    <w:rsid w:val="00340C83"/>
    <w:rsid w:val="00344275"/>
    <w:rsid w:val="00364844"/>
    <w:rsid w:val="003A0AB5"/>
    <w:rsid w:val="003C51B8"/>
    <w:rsid w:val="003D4F76"/>
    <w:rsid w:val="003D5960"/>
    <w:rsid w:val="003D62C7"/>
    <w:rsid w:val="003D75F8"/>
    <w:rsid w:val="00400608"/>
    <w:rsid w:val="004037DA"/>
    <w:rsid w:val="00422953"/>
    <w:rsid w:val="00447573"/>
    <w:rsid w:val="0045100B"/>
    <w:rsid w:val="00463B0D"/>
    <w:rsid w:val="00487384"/>
    <w:rsid w:val="004B4640"/>
    <w:rsid w:val="004B7914"/>
    <w:rsid w:val="004C08DD"/>
    <w:rsid w:val="004C162F"/>
    <w:rsid w:val="004D689F"/>
    <w:rsid w:val="004F5631"/>
    <w:rsid w:val="00500765"/>
    <w:rsid w:val="005211A0"/>
    <w:rsid w:val="005459E9"/>
    <w:rsid w:val="00560650"/>
    <w:rsid w:val="005800B5"/>
    <w:rsid w:val="00585B3D"/>
    <w:rsid w:val="00586075"/>
    <w:rsid w:val="00596B3D"/>
    <w:rsid w:val="005D2B89"/>
    <w:rsid w:val="00604DB7"/>
    <w:rsid w:val="00630D82"/>
    <w:rsid w:val="006632D1"/>
    <w:rsid w:val="00664330"/>
    <w:rsid w:val="006B54A4"/>
    <w:rsid w:val="006D5011"/>
    <w:rsid w:val="006D517D"/>
    <w:rsid w:val="006E0FBA"/>
    <w:rsid w:val="00707D13"/>
    <w:rsid w:val="00713BAD"/>
    <w:rsid w:val="00730BFC"/>
    <w:rsid w:val="00764FC3"/>
    <w:rsid w:val="0076638A"/>
    <w:rsid w:val="00787C08"/>
    <w:rsid w:val="00791213"/>
    <w:rsid w:val="007A4B40"/>
    <w:rsid w:val="007D3BD5"/>
    <w:rsid w:val="00822EC5"/>
    <w:rsid w:val="00864F40"/>
    <w:rsid w:val="00866B9D"/>
    <w:rsid w:val="00882C36"/>
    <w:rsid w:val="00895480"/>
    <w:rsid w:val="008A1664"/>
    <w:rsid w:val="008C13E4"/>
    <w:rsid w:val="008D3B5E"/>
    <w:rsid w:val="008D7EA6"/>
    <w:rsid w:val="008E1255"/>
    <w:rsid w:val="008E51AE"/>
    <w:rsid w:val="008F0B78"/>
    <w:rsid w:val="008F385E"/>
    <w:rsid w:val="008F5583"/>
    <w:rsid w:val="0090659D"/>
    <w:rsid w:val="00921246"/>
    <w:rsid w:val="009275CD"/>
    <w:rsid w:val="009301F1"/>
    <w:rsid w:val="0093600D"/>
    <w:rsid w:val="00952477"/>
    <w:rsid w:val="00974C6D"/>
    <w:rsid w:val="009B09B7"/>
    <w:rsid w:val="009F11E3"/>
    <w:rsid w:val="009F1244"/>
    <w:rsid w:val="00A123F9"/>
    <w:rsid w:val="00A20E74"/>
    <w:rsid w:val="00A2291B"/>
    <w:rsid w:val="00A83E6F"/>
    <w:rsid w:val="00A962E2"/>
    <w:rsid w:val="00AC107D"/>
    <w:rsid w:val="00AD26B2"/>
    <w:rsid w:val="00AD55A3"/>
    <w:rsid w:val="00AF7209"/>
    <w:rsid w:val="00B01A6B"/>
    <w:rsid w:val="00B1111B"/>
    <w:rsid w:val="00B1588D"/>
    <w:rsid w:val="00B163E8"/>
    <w:rsid w:val="00B37B9D"/>
    <w:rsid w:val="00B42D3D"/>
    <w:rsid w:val="00B818E6"/>
    <w:rsid w:val="00B96738"/>
    <w:rsid w:val="00BA1051"/>
    <w:rsid w:val="00BA7F74"/>
    <w:rsid w:val="00BC009A"/>
    <w:rsid w:val="00BD497E"/>
    <w:rsid w:val="00BD7367"/>
    <w:rsid w:val="00C0693B"/>
    <w:rsid w:val="00C21668"/>
    <w:rsid w:val="00C30E42"/>
    <w:rsid w:val="00C40AE3"/>
    <w:rsid w:val="00C5540E"/>
    <w:rsid w:val="00C57310"/>
    <w:rsid w:val="00C838FC"/>
    <w:rsid w:val="00CA0663"/>
    <w:rsid w:val="00CA0E54"/>
    <w:rsid w:val="00CC0E2D"/>
    <w:rsid w:val="00CD1D5F"/>
    <w:rsid w:val="00D46370"/>
    <w:rsid w:val="00D814CD"/>
    <w:rsid w:val="00DA73BF"/>
    <w:rsid w:val="00DB0BD9"/>
    <w:rsid w:val="00DD661D"/>
    <w:rsid w:val="00E04BED"/>
    <w:rsid w:val="00E04FC5"/>
    <w:rsid w:val="00E25B80"/>
    <w:rsid w:val="00E80250"/>
    <w:rsid w:val="00E85976"/>
    <w:rsid w:val="00E92040"/>
    <w:rsid w:val="00EB6BC2"/>
    <w:rsid w:val="00EC5E5E"/>
    <w:rsid w:val="00ED32F1"/>
    <w:rsid w:val="00EE5A00"/>
    <w:rsid w:val="00EF29CB"/>
    <w:rsid w:val="00F04C12"/>
    <w:rsid w:val="00F2087C"/>
    <w:rsid w:val="00F24C2E"/>
    <w:rsid w:val="00F32404"/>
    <w:rsid w:val="00F56F18"/>
    <w:rsid w:val="00F6328F"/>
    <w:rsid w:val="00F644E5"/>
    <w:rsid w:val="00F85B22"/>
    <w:rsid w:val="00F8641E"/>
    <w:rsid w:val="00FA4EB2"/>
    <w:rsid w:val="00FC165A"/>
    <w:rsid w:val="00FC7BEC"/>
    <w:rsid w:val="00FF499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B65AAA-6DDF-4F6F-BB6F-42E5D6133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63B0D"/>
    <w:pPr>
      <w:spacing w:after="0" w:line="240" w:lineRule="auto"/>
    </w:pPr>
    <w:rPr>
      <w:rFonts w:ascii="Calibri" w:hAnsi="Calibri" w:cs="Times New Roman"/>
    </w:rPr>
  </w:style>
  <w:style w:type="paragraph" w:styleId="Titre1">
    <w:name w:val="heading 1"/>
    <w:basedOn w:val="Normal"/>
    <w:next w:val="Normal"/>
    <w:link w:val="Titre1Car"/>
    <w:uiPriority w:val="9"/>
    <w:qFormat/>
    <w:rsid w:val="00E8597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8D7EA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unhideWhenUsed/>
    <w:qFormat/>
    <w:rsid w:val="008D7EA6"/>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8C13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1B38D8"/>
    <w:pPr>
      <w:ind w:left="720"/>
      <w:contextualSpacing/>
    </w:pPr>
  </w:style>
  <w:style w:type="paragraph" w:styleId="En-tte">
    <w:name w:val="header"/>
    <w:basedOn w:val="Normal"/>
    <w:link w:val="En-tteCar"/>
    <w:uiPriority w:val="99"/>
    <w:unhideWhenUsed/>
    <w:rsid w:val="00422953"/>
    <w:pPr>
      <w:tabs>
        <w:tab w:val="center" w:pos="4536"/>
        <w:tab w:val="right" w:pos="9072"/>
      </w:tabs>
    </w:pPr>
  </w:style>
  <w:style w:type="character" w:customStyle="1" w:styleId="En-tteCar">
    <w:name w:val="En-tête Car"/>
    <w:basedOn w:val="Policepardfaut"/>
    <w:link w:val="En-tte"/>
    <w:uiPriority w:val="99"/>
    <w:rsid w:val="00422953"/>
    <w:rPr>
      <w:rFonts w:ascii="Calibri" w:hAnsi="Calibri" w:cs="Times New Roman"/>
    </w:rPr>
  </w:style>
  <w:style w:type="paragraph" w:styleId="Pieddepage">
    <w:name w:val="footer"/>
    <w:basedOn w:val="Normal"/>
    <w:link w:val="PieddepageCar"/>
    <w:uiPriority w:val="99"/>
    <w:unhideWhenUsed/>
    <w:rsid w:val="00422953"/>
    <w:pPr>
      <w:tabs>
        <w:tab w:val="center" w:pos="4536"/>
        <w:tab w:val="right" w:pos="9072"/>
      </w:tabs>
    </w:pPr>
  </w:style>
  <w:style w:type="character" w:customStyle="1" w:styleId="PieddepageCar">
    <w:name w:val="Pied de page Car"/>
    <w:basedOn w:val="Policepardfaut"/>
    <w:link w:val="Pieddepage"/>
    <w:uiPriority w:val="99"/>
    <w:rsid w:val="00422953"/>
    <w:rPr>
      <w:rFonts w:ascii="Calibri" w:hAnsi="Calibri" w:cs="Times New Roman"/>
    </w:rPr>
  </w:style>
  <w:style w:type="character" w:customStyle="1" w:styleId="Titre1Car">
    <w:name w:val="Titre 1 Car"/>
    <w:basedOn w:val="Policepardfaut"/>
    <w:link w:val="Titre1"/>
    <w:uiPriority w:val="9"/>
    <w:rsid w:val="00E85976"/>
    <w:rPr>
      <w:rFonts w:asciiTheme="majorHAnsi" w:eastAsiaTheme="majorEastAsia" w:hAnsiTheme="majorHAnsi" w:cstheme="majorBidi"/>
      <w:color w:val="2E74B5" w:themeColor="accent1" w:themeShade="BF"/>
      <w:sz w:val="32"/>
      <w:szCs w:val="32"/>
    </w:rPr>
  </w:style>
  <w:style w:type="paragraph" w:styleId="Textedebulles">
    <w:name w:val="Balloon Text"/>
    <w:basedOn w:val="Normal"/>
    <w:link w:val="TextedebullesCar"/>
    <w:uiPriority w:val="99"/>
    <w:semiHidden/>
    <w:unhideWhenUsed/>
    <w:rsid w:val="009275CD"/>
    <w:rPr>
      <w:rFonts w:ascii="Segoe UI" w:hAnsi="Segoe UI" w:cs="Segoe UI"/>
      <w:sz w:val="18"/>
      <w:szCs w:val="18"/>
    </w:rPr>
  </w:style>
  <w:style w:type="character" w:customStyle="1" w:styleId="TextedebullesCar">
    <w:name w:val="Texte de bulles Car"/>
    <w:basedOn w:val="Policepardfaut"/>
    <w:link w:val="Textedebulles"/>
    <w:uiPriority w:val="99"/>
    <w:semiHidden/>
    <w:rsid w:val="009275CD"/>
    <w:rPr>
      <w:rFonts w:ascii="Segoe UI" w:hAnsi="Segoe UI" w:cs="Segoe UI"/>
      <w:sz w:val="18"/>
      <w:szCs w:val="18"/>
    </w:rPr>
  </w:style>
  <w:style w:type="character" w:customStyle="1" w:styleId="Titre2Car">
    <w:name w:val="Titre 2 Car"/>
    <w:basedOn w:val="Policepardfaut"/>
    <w:link w:val="Titre2"/>
    <w:uiPriority w:val="9"/>
    <w:rsid w:val="008D7EA6"/>
    <w:rPr>
      <w:rFonts w:asciiTheme="majorHAnsi" w:eastAsiaTheme="majorEastAsia" w:hAnsiTheme="majorHAnsi" w:cstheme="majorBidi"/>
      <w:color w:val="2E74B5" w:themeColor="accent1" w:themeShade="BF"/>
      <w:sz w:val="26"/>
      <w:szCs w:val="26"/>
    </w:rPr>
  </w:style>
  <w:style w:type="character" w:customStyle="1" w:styleId="Titre3Car">
    <w:name w:val="Titre 3 Car"/>
    <w:basedOn w:val="Policepardfaut"/>
    <w:link w:val="Titre3"/>
    <w:uiPriority w:val="9"/>
    <w:rsid w:val="008D7EA6"/>
    <w:rPr>
      <w:rFonts w:asciiTheme="majorHAnsi" w:eastAsiaTheme="majorEastAsia" w:hAnsiTheme="majorHAnsi" w:cstheme="majorBidi"/>
      <w:color w:val="1F4D78" w:themeColor="accent1" w:themeShade="7F"/>
      <w:sz w:val="24"/>
      <w:szCs w:val="24"/>
    </w:rPr>
  </w:style>
  <w:style w:type="character" w:styleId="Lienhypertexte">
    <w:name w:val="Hyperlink"/>
    <w:basedOn w:val="Policepardfaut"/>
    <w:uiPriority w:val="99"/>
    <w:unhideWhenUsed/>
    <w:rsid w:val="00F2087C"/>
    <w:rPr>
      <w:color w:val="0563C1" w:themeColor="hyperlink"/>
      <w:u w:val="single"/>
    </w:rPr>
  </w:style>
  <w:style w:type="paragraph" w:styleId="NormalWeb">
    <w:name w:val="Normal (Web)"/>
    <w:basedOn w:val="Normal"/>
    <w:semiHidden/>
    <w:rsid w:val="00CA0663"/>
    <w:pPr>
      <w:spacing w:before="100" w:beforeAutospacing="1" w:after="100" w:afterAutospacing="1"/>
    </w:pPr>
    <w:rPr>
      <w:rFonts w:ascii="Arial Unicode MS" w:eastAsia="Arial Unicode MS" w:hAnsi="Arial Unicode MS" w:cs="Arial Unicode MS"/>
      <w:sz w:val="24"/>
      <w:szCs w:val="24"/>
      <w:lang w:eastAsia="fr-FR"/>
    </w:rPr>
  </w:style>
  <w:style w:type="character" w:styleId="Mentionnonrsolue">
    <w:name w:val="Unresolved Mention"/>
    <w:basedOn w:val="Policepardfaut"/>
    <w:uiPriority w:val="99"/>
    <w:semiHidden/>
    <w:unhideWhenUsed/>
    <w:rsid w:val="003C51B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740497">
      <w:bodyDiv w:val="1"/>
      <w:marLeft w:val="0"/>
      <w:marRight w:val="0"/>
      <w:marTop w:val="0"/>
      <w:marBottom w:val="0"/>
      <w:divBdr>
        <w:top w:val="none" w:sz="0" w:space="0" w:color="auto"/>
        <w:left w:val="none" w:sz="0" w:space="0" w:color="auto"/>
        <w:bottom w:val="none" w:sz="0" w:space="0" w:color="auto"/>
        <w:right w:val="none" w:sz="0" w:space="0" w:color="auto"/>
      </w:divBdr>
    </w:div>
    <w:div w:id="481317908">
      <w:bodyDiv w:val="1"/>
      <w:marLeft w:val="0"/>
      <w:marRight w:val="0"/>
      <w:marTop w:val="0"/>
      <w:marBottom w:val="0"/>
      <w:divBdr>
        <w:top w:val="none" w:sz="0" w:space="0" w:color="auto"/>
        <w:left w:val="none" w:sz="0" w:space="0" w:color="auto"/>
        <w:bottom w:val="none" w:sz="0" w:space="0" w:color="auto"/>
        <w:right w:val="none" w:sz="0" w:space="0" w:color="auto"/>
      </w:divBdr>
    </w:div>
    <w:div w:id="625547189">
      <w:bodyDiv w:val="1"/>
      <w:marLeft w:val="0"/>
      <w:marRight w:val="0"/>
      <w:marTop w:val="0"/>
      <w:marBottom w:val="0"/>
      <w:divBdr>
        <w:top w:val="none" w:sz="0" w:space="0" w:color="auto"/>
        <w:left w:val="none" w:sz="0" w:space="0" w:color="auto"/>
        <w:bottom w:val="none" w:sz="0" w:space="0" w:color="auto"/>
        <w:right w:val="none" w:sz="0" w:space="0" w:color="auto"/>
      </w:divBdr>
    </w:div>
    <w:div w:id="1145967700">
      <w:bodyDiv w:val="1"/>
      <w:marLeft w:val="0"/>
      <w:marRight w:val="0"/>
      <w:marTop w:val="0"/>
      <w:marBottom w:val="0"/>
      <w:divBdr>
        <w:top w:val="none" w:sz="0" w:space="0" w:color="auto"/>
        <w:left w:val="none" w:sz="0" w:space="0" w:color="auto"/>
        <w:bottom w:val="none" w:sz="0" w:space="0" w:color="auto"/>
        <w:right w:val="none" w:sz="0" w:space="0" w:color="auto"/>
      </w:divBdr>
    </w:div>
    <w:div w:id="1167591846">
      <w:bodyDiv w:val="1"/>
      <w:marLeft w:val="0"/>
      <w:marRight w:val="0"/>
      <w:marTop w:val="0"/>
      <w:marBottom w:val="0"/>
      <w:divBdr>
        <w:top w:val="none" w:sz="0" w:space="0" w:color="auto"/>
        <w:left w:val="none" w:sz="0" w:space="0" w:color="auto"/>
        <w:bottom w:val="none" w:sz="0" w:space="0" w:color="auto"/>
        <w:right w:val="none" w:sz="0" w:space="0" w:color="auto"/>
      </w:divBdr>
    </w:div>
    <w:div w:id="1217622848">
      <w:bodyDiv w:val="1"/>
      <w:marLeft w:val="0"/>
      <w:marRight w:val="0"/>
      <w:marTop w:val="0"/>
      <w:marBottom w:val="0"/>
      <w:divBdr>
        <w:top w:val="none" w:sz="0" w:space="0" w:color="auto"/>
        <w:left w:val="none" w:sz="0" w:space="0" w:color="auto"/>
        <w:bottom w:val="none" w:sz="0" w:space="0" w:color="auto"/>
        <w:right w:val="none" w:sz="0" w:space="0" w:color="auto"/>
      </w:divBdr>
    </w:div>
    <w:div w:id="1443527862">
      <w:bodyDiv w:val="1"/>
      <w:marLeft w:val="0"/>
      <w:marRight w:val="0"/>
      <w:marTop w:val="0"/>
      <w:marBottom w:val="0"/>
      <w:divBdr>
        <w:top w:val="none" w:sz="0" w:space="0" w:color="auto"/>
        <w:left w:val="none" w:sz="0" w:space="0" w:color="auto"/>
        <w:bottom w:val="none" w:sz="0" w:space="0" w:color="auto"/>
        <w:right w:val="none" w:sz="0" w:space="0" w:color="auto"/>
      </w:divBdr>
    </w:div>
    <w:div w:id="1515539292">
      <w:bodyDiv w:val="1"/>
      <w:marLeft w:val="0"/>
      <w:marRight w:val="0"/>
      <w:marTop w:val="0"/>
      <w:marBottom w:val="0"/>
      <w:divBdr>
        <w:top w:val="none" w:sz="0" w:space="0" w:color="auto"/>
        <w:left w:val="none" w:sz="0" w:space="0" w:color="auto"/>
        <w:bottom w:val="none" w:sz="0" w:space="0" w:color="auto"/>
        <w:right w:val="none" w:sz="0" w:space="0" w:color="auto"/>
      </w:divBdr>
    </w:div>
    <w:div w:id="1913159304">
      <w:bodyDiv w:val="1"/>
      <w:marLeft w:val="0"/>
      <w:marRight w:val="0"/>
      <w:marTop w:val="0"/>
      <w:marBottom w:val="0"/>
      <w:divBdr>
        <w:top w:val="none" w:sz="0" w:space="0" w:color="auto"/>
        <w:left w:val="none" w:sz="0" w:space="0" w:color="auto"/>
        <w:bottom w:val="none" w:sz="0" w:space="0" w:color="auto"/>
        <w:right w:val="none" w:sz="0" w:space="0" w:color="auto"/>
      </w:divBdr>
    </w:div>
    <w:div w:id="1934430560">
      <w:bodyDiv w:val="1"/>
      <w:marLeft w:val="0"/>
      <w:marRight w:val="0"/>
      <w:marTop w:val="0"/>
      <w:marBottom w:val="0"/>
      <w:divBdr>
        <w:top w:val="none" w:sz="0" w:space="0" w:color="auto"/>
        <w:left w:val="none" w:sz="0" w:space="0" w:color="auto"/>
        <w:bottom w:val="none" w:sz="0" w:space="0" w:color="auto"/>
        <w:right w:val="none" w:sz="0" w:space="0" w:color="auto"/>
      </w:divBdr>
    </w:div>
    <w:div w:id="2079984727">
      <w:bodyDiv w:val="1"/>
      <w:marLeft w:val="0"/>
      <w:marRight w:val="0"/>
      <w:marTop w:val="0"/>
      <w:marBottom w:val="0"/>
      <w:divBdr>
        <w:top w:val="none" w:sz="0" w:space="0" w:color="auto"/>
        <w:left w:val="none" w:sz="0" w:space="0" w:color="auto"/>
        <w:bottom w:val="none" w:sz="0" w:space="0" w:color="auto"/>
        <w:right w:val="none" w:sz="0" w:space="0" w:color="auto"/>
      </w:divBdr>
    </w:div>
    <w:div w:id="2091850176">
      <w:bodyDiv w:val="1"/>
      <w:marLeft w:val="0"/>
      <w:marRight w:val="0"/>
      <w:marTop w:val="0"/>
      <w:marBottom w:val="0"/>
      <w:divBdr>
        <w:top w:val="none" w:sz="0" w:space="0" w:color="auto"/>
        <w:left w:val="none" w:sz="0" w:space="0" w:color="auto"/>
        <w:bottom w:val="none" w:sz="0" w:space="0" w:color="auto"/>
        <w:right w:val="none" w:sz="0" w:space="0" w:color="auto"/>
      </w:divBdr>
    </w:div>
    <w:div w:id="2105303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encrypted-tbn2.gstatic.com/images?q=tbn:ANd9GcRa--455pF6BPBp89cYjNTsx--y1h9yNAX7Pmn0nAJKaxrKvRut" TargetMode="External"/><Relationship Id="rId13" Type="http://schemas.openxmlformats.org/officeDocument/2006/relationships/hyperlink" Target="http://alpesloire.citiz.coop/particuliers/tarifs"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hart" Target="charts/chart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mailto:rachel.voron@alec42.org"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embeddings/oleObject1.bin"/><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fr-FR"/>
              <a:t>Évolution</a:t>
            </a:r>
            <a:r>
              <a:rPr lang="fr-FR" baseline="0"/>
              <a:t> c</a:t>
            </a:r>
            <a:r>
              <a:rPr lang="fr-FR"/>
              <a:t>oût total au km 2013 à 2017</a:t>
            </a:r>
          </a:p>
        </c:rich>
      </c:tx>
      <c:layout>
        <c:manualLayout>
          <c:xMode val="edge"/>
          <c:yMode val="edge"/>
          <c:x val="0.18313188976377956"/>
          <c:y val="3.6613272311212815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fr-FR"/>
        </a:p>
      </c:txPr>
    </c:title>
    <c:autoTitleDeleted val="0"/>
    <c:plotArea>
      <c:layout/>
      <c:lineChart>
        <c:grouping val="standard"/>
        <c:varyColors val="0"/>
        <c:ser>
          <c:idx val="0"/>
          <c:order val="0"/>
          <c:tx>
            <c:v>Déplacements professionnels</c:v>
          </c:tx>
          <c:spPr>
            <a:ln w="28575" cap="rnd">
              <a:solidFill>
                <a:schemeClr val="accent1"/>
              </a:solidFill>
              <a:round/>
            </a:ln>
            <a:effectLst/>
          </c:spPr>
          <c:marker>
            <c:symbol val="none"/>
          </c:marker>
          <c:dLbls>
            <c:dLbl>
              <c:idx val="0"/>
              <c:layout>
                <c:manualLayout>
                  <c:x val="-6.9444444444444475E-2"/>
                  <c:y val="8.237434129354381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E246-45F3-82BB-E0CE2452C8BB}"/>
                </c:ext>
              </c:extLst>
            </c:dLbl>
            <c:dLbl>
              <c:idx val="1"/>
              <c:layout>
                <c:manualLayout>
                  <c:x val="0"/>
                  <c:y val="-7.322163670537232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E246-45F3-82BB-E0CE2452C8BB}"/>
                </c:ext>
              </c:extLst>
            </c:dLbl>
            <c:dLbl>
              <c:idx val="2"/>
              <c:layout>
                <c:manualLayout>
                  <c:x val="2.777777777777676E-3"/>
                  <c:y val="-3.203446605860037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E246-45F3-82BB-E0CE2452C8BB}"/>
                </c:ext>
              </c:extLst>
            </c:dLbl>
            <c:dLbl>
              <c:idx val="3"/>
              <c:layout>
                <c:manualLayout>
                  <c:x val="0"/>
                  <c:y val="-5.033987523494343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E246-45F3-82BB-E0CE2452C8BB}"/>
                </c:ext>
              </c:extLst>
            </c:dLbl>
            <c:dLbl>
              <c:idx val="4"/>
              <c:layout>
                <c:manualLayout>
                  <c:x val="-2.7777777777777779E-3"/>
                  <c:y val="-9.152704588171534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E246-45F3-82BB-E0CE2452C8BB}"/>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[BaseBilan.ods]Pro_Privé!$C$3:$G$3</c:f>
              <c:strCache>
                <c:ptCount val="5"/>
                <c:pt idx="0">
                  <c:v>2013 (6 mois)</c:v>
                </c:pt>
                <c:pt idx="1">
                  <c:v>2014</c:v>
                </c:pt>
                <c:pt idx="2">
                  <c:v>2015</c:v>
                </c:pt>
                <c:pt idx="3">
                  <c:v>2016</c:v>
                </c:pt>
                <c:pt idx="4">
                  <c:v>2017 (6 mois)</c:v>
                </c:pt>
              </c:strCache>
            </c:strRef>
          </c:cat>
          <c:val>
            <c:numRef>
              <c:f>[BaseBilan.ods]Pro_Privé!$C$24:$G$24</c:f>
              <c:numCache>
                <c:formatCode>#\ ##0.00" "[$€-40C]</c:formatCode>
                <c:ptCount val="5"/>
                <c:pt idx="0">
                  <c:v>0.55532247114731836</c:v>
                </c:pt>
                <c:pt idx="1">
                  <c:v>0.61302931596091204</c:v>
                </c:pt>
                <c:pt idx="2">
                  <c:v>0.47640789473684209</c:v>
                </c:pt>
                <c:pt idx="3">
                  <c:v>0.41362258953168046</c:v>
                </c:pt>
                <c:pt idx="4">
                  <c:v>0.35951677852348995</c:v>
                </c:pt>
              </c:numCache>
            </c:numRef>
          </c:val>
          <c:smooth val="0"/>
          <c:extLst>
            <c:ext xmlns:c16="http://schemas.microsoft.com/office/drawing/2014/chart" uri="{C3380CC4-5D6E-409C-BE32-E72D297353CC}">
              <c16:uniqueId val="{00000005-E246-45F3-82BB-E0CE2452C8BB}"/>
            </c:ext>
          </c:extLst>
        </c:ser>
        <c:ser>
          <c:idx val="1"/>
          <c:order val="1"/>
          <c:tx>
            <c:v>Déplacements privés</c:v>
          </c:tx>
          <c:spPr>
            <a:ln w="28575" cap="rnd">
              <a:solidFill>
                <a:schemeClr val="accent2"/>
              </a:solidFill>
              <a:round/>
            </a:ln>
            <a:effectLst/>
          </c:spPr>
          <c:marker>
            <c:symbol val="none"/>
          </c:marker>
          <c:dLbls>
            <c:dLbl>
              <c:idx val="0"/>
              <c:layout>
                <c:manualLayout>
                  <c:x val="-1.6666666666666691E-2"/>
                  <c:y val="-1.83054091763430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E246-45F3-82BB-E0CE2452C8BB}"/>
                </c:ext>
              </c:extLst>
            </c:dLbl>
            <c:dLbl>
              <c:idx val="1"/>
              <c:layout>
                <c:manualLayout>
                  <c:x val="-6.9444444444444489E-2"/>
                  <c:y val="0.10983245505805841"/>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E246-45F3-82BB-E0CE2452C8BB}"/>
                </c:ext>
              </c:extLst>
            </c:dLbl>
            <c:dLbl>
              <c:idx val="2"/>
              <c:layout>
                <c:manualLayout>
                  <c:x val="-1.388888888888899E-2"/>
                  <c:y val="6.864528441128650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E246-45F3-82BB-E0CE2452C8BB}"/>
                </c:ext>
              </c:extLst>
            </c:dLbl>
            <c:dLbl>
              <c:idx val="3"/>
              <c:layout>
                <c:manualLayout>
                  <c:x val="0"/>
                  <c:y val="7.322163670537228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E246-45F3-82BB-E0CE2452C8BB}"/>
                </c:ext>
              </c:extLst>
            </c:dLbl>
            <c:dLbl>
              <c:idx val="4"/>
              <c:layout>
                <c:manualLayout>
                  <c:x val="-1.0185067526415994E-16"/>
                  <c:y val="8.695069358762966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E246-45F3-82BB-E0CE2452C8BB}"/>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[BaseBilan.ods]Pro_Privé!$C$3:$G$3</c:f>
              <c:strCache>
                <c:ptCount val="5"/>
                <c:pt idx="0">
                  <c:v>2013 (6 mois)</c:v>
                </c:pt>
                <c:pt idx="1">
                  <c:v>2014</c:v>
                </c:pt>
                <c:pt idx="2">
                  <c:v>2015</c:v>
                </c:pt>
                <c:pt idx="3">
                  <c:v>2016</c:v>
                </c:pt>
                <c:pt idx="4">
                  <c:v>2017 (6 mois)</c:v>
                </c:pt>
              </c:strCache>
            </c:strRef>
          </c:cat>
          <c:val>
            <c:numRef>
              <c:f>[BaseBilan.ods]Pro_Privé!$C$25:$G$25</c:f>
              <c:numCache>
                <c:formatCode>#\ ##0.00" "[$€-40C]</c:formatCode>
                <c:ptCount val="5"/>
                <c:pt idx="0">
                  <c:v>0.67305354558610708</c:v>
                </c:pt>
                <c:pt idx="1">
                  <c:v>0.54844074844074842</c:v>
                </c:pt>
                <c:pt idx="2">
                  <c:v>0.29423566878980895</c:v>
                </c:pt>
                <c:pt idx="3">
                  <c:v>0.27813960366755397</c:v>
                </c:pt>
                <c:pt idx="4">
                  <c:v>0.20202520515826494</c:v>
                </c:pt>
              </c:numCache>
            </c:numRef>
          </c:val>
          <c:smooth val="0"/>
          <c:extLst>
            <c:ext xmlns:c16="http://schemas.microsoft.com/office/drawing/2014/chart" uri="{C3380CC4-5D6E-409C-BE32-E72D297353CC}">
              <c16:uniqueId val="{0000000B-E246-45F3-82BB-E0CE2452C8BB}"/>
            </c:ext>
          </c:extLst>
        </c:ser>
        <c:dLbls>
          <c:showLegendKey val="0"/>
          <c:showVal val="0"/>
          <c:showCatName val="0"/>
          <c:showSerName val="0"/>
          <c:showPercent val="0"/>
          <c:showBubbleSize val="0"/>
        </c:dLbls>
        <c:smooth val="0"/>
        <c:axId val="147852360"/>
        <c:axId val="287610136"/>
      </c:lineChart>
      <c:catAx>
        <c:axId val="1478523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287610136"/>
        <c:crosses val="autoZero"/>
        <c:auto val="1"/>
        <c:lblAlgn val="ctr"/>
        <c:lblOffset val="100"/>
        <c:noMultiLvlLbl val="0"/>
      </c:catAx>
      <c:valAx>
        <c:axId val="287610136"/>
        <c:scaling>
          <c:orientation val="minMax"/>
        </c:scaling>
        <c:delete val="0"/>
        <c:axPos val="l"/>
        <c:majorGridlines>
          <c:spPr>
            <a:ln w="9525" cap="flat" cmpd="sng" algn="ctr">
              <a:solidFill>
                <a:schemeClr val="tx1">
                  <a:lumMod val="15000"/>
                  <a:lumOff val="85000"/>
                </a:schemeClr>
              </a:solidFill>
              <a:round/>
            </a:ln>
            <a:effectLst/>
          </c:spPr>
        </c:majorGridlines>
        <c:numFmt formatCode="#\ ##0.00&quot; &quot;[$€-40C]"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14785236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1126</Words>
  <Characters>6194</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7306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VORON</dc:creator>
  <cp:keywords/>
  <dc:description/>
  <cp:lastModifiedBy>Karine DI-JORIO</cp:lastModifiedBy>
  <cp:revision>2</cp:revision>
  <cp:lastPrinted>2017-06-28T09:23:00Z</cp:lastPrinted>
  <dcterms:created xsi:type="dcterms:W3CDTF">2018-05-25T13:28:00Z</dcterms:created>
  <dcterms:modified xsi:type="dcterms:W3CDTF">2018-05-25T13:28:00Z</dcterms:modified>
</cp:coreProperties>
</file>